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4C" w:rsidRPr="00265A4C" w:rsidRDefault="00265A4C" w:rsidP="00C65C16">
      <w:pPr>
        <w:shd w:val="clear" w:color="auto" w:fill="FFFFFF"/>
        <w:spacing w:after="0" w:line="240" w:lineRule="auto"/>
        <w:jc w:val="center"/>
        <w:rPr>
          <w:rFonts w:ascii="Times New Roman" w:eastAsia="Times New Roman" w:hAnsi="Times New Roman"/>
          <w:b/>
          <w:bCs/>
          <w:sz w:val="32"/>
          <w:szCs w:val="32"/>
          <w:lang w:eastAsia="pt-BR"/>
        </w:rPr>
      </w:pPr>
      <w:r w:rsidRPr="00265A4C">
        <w:rPr>
          <w:rFonts w:ascii="Times New Roman" w:eastAsia="Times New Roman" w:hAnsi="Times New Roman"/>
          <w:b/>
          <w:bCs/>
          <w:sz w:val="32"/>
          <w:szCs w:val="32"/>
          <w:lang w:eastAsia="pt-BR"/>
        </w:rPr>
        <w:t xml:space="preserve">Índios do “Vale Europeu”. </w:t>
      </w:r>
    </w:p>
    <w:p w:rsidR="00070081" w:rsidRDefault="00E034F1" w:rsidP="00C65C16">
      <w:pPr>
        <w:shd w:val="clear" w:color="auto" w:fill="FFFFFF"/>
        <w:spacing w:after="0" w:line="240" w:lineRule="auto"/>
        <w:jc w:val="center"/>
        <w:rPr>
          <w:rFonts w:ascii="Times New Roman" w:eastAsia="Times New Roman" w:hAnsi="Times New Roman"/>
          <w:b/>
          <w:bCs/>
          <w:sz w:val="32"/>
          <w:szCs w:val="32"/>
          <w:lang w:eastAsia="pt-BR"/>
        </w:rPr>
      </w:pPr>
      <w:r>
        <w:rPr>
          <w:rFonts w:ascii="Times New Roman" w:eastAsia="Times New Roman" w:hAnsi="Times New Roman"/>
          <w:b/>
          <w:bCs/>
          <w:sz w:val="32"/>
          <w:szCs w:val="32"/>
          <w:lang w:eastAsia="pt-BR"/>
        </w:rPr>
        <w:t>J</w:t>
      </w:r>
      <w:r w:rsidR="00265A4C" w:rsidRPr="00265A4C">
        <w:rPr>
          <w:rFonts w:ascii="Times New Roman" w:eastAsia="Times New Roman" w:hAnsi="Times New Roman"/>
          <w:b/>
          <w:bCs/>
          <w:sz w:val="32"/>
          <w:szCs w:val="32"/>
          <w:lang w:eastAsia="pt-BR"/>
        </w:rPr>
        <w:t>ustiça ambiental e território no Sul do Brasil</w:t>
      </w:r>
    </w:p>
    <w:p w:rsidR="006618BF" w:rsidRDefault="006618BF" w:rsidP="00C65C16">
      <w:pPr>
        <w:shd w:val="clear" w:color="auto" w:fill="FFFFFF"/>
        <w:spacing w:after="0" w:line="240" w:lineRule="auto"/>
        <w:jc w:val="center"/>
        <w:rPr>
          <w:rFonts w:ascii="Times New Roman" w:eastAsia="Times New Roman" w:hAnsi="Times New Roman"/>
          <w:b/>
          <w:bCs/>
          <w:sz w:val="32"/>
          <w:szCs w:val="32"/>
          <w:lang w:eastAsia="pt-BR"/>
        </w:rPr>
      </w:pPr>
    </w:p>
    <w:p w:rsidR="006618BF" w:rsidRPr="006618BF" w:rsidRDefault="00BB13DB" w:rsidP="006618BF">
      <w:pPr>
        <w:shd w:val="clear" w:color="auto" w:fill="FFFFFF"/>
        <w:spacing w:after="0" w:line="240" w:lineRule="auto"/>
        <w:jc w:val="center"/>
        <w:rPr>
          <w:rFonts w:ascii="Times New Roman" w:eastAsia="Times New Roman" w:hAnsi="Times New Roman"/>
          <w:b/>
          <w:bCs/>
          <w:sz w:val="32"/>
          <w:szCs w:val="32"/>
          <w:lang w:val="en-GB" w:eastAsia="pt-BR"/>
        </w:rPr>
      </w:pPr>
      <w:proofErr w:type="gramStart"/>
      <w:r>
        <w:rPr>
          <w:rFonts w:ascii="Times New Roman" w:eastAsia="Times New Roman" w:hAnsi="Times New Roman"/>
          <w:b/>
          <w:bCs/>
          <w:sz w:val="32"/>
          <w:szCs w:val="32"/>
          <w:lang w:val="en-GB" w:eastAsia="pt-BR"/>
        </w:rPr>
        <w:t xml:space="preserve">Indians </w:t>
      </w:r>
      <w:r w:rsidR="006618BF" w:rsidRPr="006618BF">
        <w:rPr>
          <w:rFonts w:ascii="Times New Roman" w:eastAsia="Times New Roman" w:hAnsi="Times New Roman"/>
          <w:b/>
          <w:bCs/>
          <w:sz w:val="32"/>
          <w:szCs w:val="32"/>
          <w:lang w:val="en-GB" w:eastAsia="pt-BR"/>
        </w:rPr>
        <w:t>of the "European Valley".</w:t>
      </w:r>
      <w:proofErr w:type="gramEnd"/>
    </w:p>
    <w:p w:rsidR="006618BF" w:rsidRPr="006618BF" w:rsidRDefault="006618BF" w:rsidP="006618BF">
      <w:pPr>
        <w:shd w:val="clear" w:color="auto" w:fill="FFFFFF"/>
        <w:spacing w:after="0" w:line="240" w:lineRule="auto"/>
        <w:jc w:val="center"/>
        <w:rPr>
          <w:rFonts w:ascii="Times New Roman" w:eastAsia="Times New Roman" w:hAnsi="Times New Roman"/>
          <w:b/>
          <w:bCs/>
          <w:sz w:val="32"/>
          <w:szCs w:val="32"/>
          <w:lang w:val="en-GB" w:eastAsia="pt-BR"/>
        </w:rPr>
      </w:pPr>
      <w:r w:rsidRPr="006618BF">
        <w:rPr>
          <w:rFonts w:ascii="Times New Roman" w:eastAsia="Times New Roman" w:hAnsi="Times New Roman"/>
          <w:b/>
          <w:bCs/>
          <w:sz w:val="32"/>
          <w:szCs w:val="32"/>
          <w:lang w:val="en-GB" w:eastAsia="pt-BR"/>
        </w:rPr>
        <w:t xml:space="preserve">Environmental </w:t>
      </w:r>
      <w:r w:rsidR="00E034F1">
        <w:rPr>
          <w:rFonts w:ascii="Times New Roman" w:eastAsia="Times New Roman" w:hAnsi="Times New Roman"/>
          <w:b/>
          <w:bCs/>
          <w:sz w:val="32"/>
          <w:szCs w:val="32"/>
          <w:lang w:val="en-GB" w:eastAsia="pt-BR"/>
        </w:rPr>
        <w:t>Justice and Territory in S</w:t>
      </w:r>
      <w:r w:rsidRPr="006618BF">
        <w:rPr>
          <w:rFonts w:ascii="Times New Roman" w:eastAsia="Times New Roman" w:hAnsi="Times New Roman"/>
          <w:b/>
          <w:bCs/>
          <w:sz w:val="32"/>
          <w:szCs w:val="32"/>
          <w:lang w:val="en-GB" w:eastAsia="pt-BR"/>
        </w:rPr>
        <w:t>outhern Brazil</w:t>
      </w:r>
    </w:p>
    <w:p w:rsidR="00C65C16" w:rsidRPr="006618BF" w:rsidRDefault="00C65C16" w:rsidP="00070081">
      <w:pPr>
        <w:spacing w:after="0" w:line="240" w:lineRule="auto"/>
        <w:ind w:firstLine="709"/>
        <w:jc w:val="right"/>
        <w:rPr>
          <w:rFonts w:ascii="Times New Roman" w:eastAsia="Times New Roman" w:hAnsi="Times New Roman"/>
          <w:i/>
          <w:sz w:val="24"/>
          <w:szCs w:val="24"/>
          <w:lang w:val="en-GB" w:eastAsia="pt-BR"/>
        </w:rPr>
      </w:pPr>
    </w:p>
    <w:p w:rsidR="006618BF" w:rsidRPr="00BB17C3" w:rsidRDefault="00D83DFE" w:rsidP="006618BF">
      <w:pPr>
        <w:shd w:val="clear" w:color="auto" w:fill="FFFFFF"/>
        <w:spacing w:before="100" w:beforeAutospacing="1" w:after="100" w:afterAutospacing="1" w:line="240" w:lineRule="auto"/>
        <w:rPr>
          <w:rFonts w:ascii="Times New Roman" w:hAnsi="Times New Roman"/>
          <w:b/>
          <w:sz w:val="24"/>
          <w:szCs w:val="24"/>
        </w:rPr>
      </w:pPr>
      <w:r>
        <w:rPr>
          <w:rFonts w:ascii="Times New Roman" w:hAnsi="Times New Roman"/>
          <w:b/>
          <w:sz w:val="24"/>
          <w:szCs w:val="24"/>
        </w:rPr>
        <w:t>Resumo</w:t>
      </w:r>
    </w:p>
    <w:p w:rsidR="00BB17C3" w:rsidRDefault="00BB17C3" w:rsidP="00BB17C3">
      <w:pPr>
        <w:shd w:val="clear" w:color="auto" w:fill="FFFFFF"/>
        <w:spacing w:before="100" w:beforeAutospacing="1" w:after="100" w:afterAutospacing="1" w:line="240" w:lineRule="auto"/>
        <w:jc w:val="both"/>
        <w:rPr>
          <w:rFonts w:ascii="Times New Roman" w:hAnsi="Times New Roman"/>
          <w:sz w:val="24"/>
          <w:szCs w:val="24"/>
        </w:rPr>
      </w:pPr>
      <w:r w:rsidRPr="00BB17C3">
        <w:rPr>
          <w:rFonts w:ascii="Times New Roman" w:hAnsi="Times New Roman"/>
          <w:sz w:val="24"/>
          <w:szCs w:val="24"/>
        </w:rPr>
        <w:t xml:space="preserve">Neste artigo </w:t>
      </w:r>
      <w:r w:rsidR="00935BE3">
        <w:rPr>
          <w:rFonts w:ascii="Times New Roman" w:hAnsi="Times New Roman"/>
          <w:sz w:val="24"/>
          <w:szCs w:val="24"/>
        </w:rPr>
        <w:t>analisamos</w:t>
      </w:r>
      <w:r w:rsidRPr="00BB17C3">
        <w:rPr>
          <w:rFonts w:ascii="Times New Roman" w:hAnsi="Times New Roman"/>
          <w:sz w:val="24"/>
          <w:szCs w:val="24"/>
        </w:rPr>
        <w:t xml:space="preserve"> o processo de </w:t>
      </w:r>
      <w:proofErr w:type="spellStart"/>
      <w:r w:rsidRPr="00BB17C3">
        <w:rPr>
          <w:rFonts w:ascii="Times New Roman" w:hAnsi="Times New Roman"/>
          <w:sz w:val="24"/>
          <w:szCs w:val="24"/>
        </w:rPr>
        <w:t>territorialização</w:t>
      </w:r>
      <w:proofErr w:type="spellEnd"/>
      <w:r w:rsidRPr="00BB17C3">
        <w:rPr>
          <w:rFonts w:ascii="Times New Roman" w:hAnsi="Times New Roman"/>
          <w:sz w:val="24"/>
          <w:szCs w:val="24"/>
        </w:rPr>
        <w:t xml:space="preserve"> do Estado de Santa Catarina, enfatizando nas operações de regionalização e nos processos de constituição de identidades étnicas os quais, combinados, resultam num processo </w:t>
      </w:r>
      <w:r w:rsidRPr="00586886">
        <w:rPr>
          <w:rFonts w:ascii="Times New Roman" w:hAnsi="Times New Roman"/>
          <w:i/>
          <w:sz w:val="24"/>
          <w:szCs w:val="24"/>
        </w:rPr>
        <w:t>sui generis</w:t>
      </w:r>
      <w:r w:rsidRPr="00BB17C3">
        <w:rPr>
          <w:rFonts w:ascii="Times New Roman" w:hAnsi="Times New Roman"/>
          <w:sz w:val="24"/>
          <w:szCs w:val="24"/>
        </w:rPr>
        <w:t xml:space="preserve"> de construção de identidades regionais.  Este processo produziu efeitos habitualmente não reconhecidos pelos discursos oficiais, como segregação territorial e invisibilidade de comunidades indígenas. Sustenta-se que estes efeitos ainda persistem no presente sendo também causa de inequidades ambientais e de exposição desproporcio</w:t>
      </w:r>
      <w:r w:rsidR="00926BDB">
        <w:rPr>
          <w:rFonts w:ascii="Times New Roman" w:hAnsi="Times New Roman"/>
          <w:sz w:val="24"/>
          <w:szCs w:val="24"/>
        </w:rPr>
        <w:t xml:space="preserve">nal a desastres por parte da comunidade </w:t>
      </w:r>
      <w:proofErr w:type="spellStart"/>
      <w:r w:rsidR="00926BDB" w:rsidRPr="00926BDB">
        <w:rPr>
          <w:rFonts w:ascii="Times New Roman" w:hAnsi="Times New Roman"/>
          <w:sz w:val="24"/>
          <w:szCs w:val="24"/>
        </w:rPr>
        <w:t>Xokleng</w:t>
      </w:r>
      <w:proofErr w:type="spellEnd"/>
      <w:r w:rsidR="00926BDB" w:rsidRPr="00926BDB">
        <w:rPr>
          <w:rFonts w:ascii="Times New Roman" w:hAnsi="Times New Roman"/>
          <w:sz w:val="24"/>
          <w:szCs w:val="24"/>
        </w:rPr>
        <w:t xml:space="preserve"> </w:t>
      </w:r>
      <w:proofErr w:type="spellStart"/>
      <w:r w:rsidR="00926BDB" w:rsidRPr="00926BDB">
        <w:rPr>
          <w:rFonts w:ascii="Times New Roman" w:hAnsi="Times New Roman"/>
          <w:sz w:val="24"/>
          <w:szCs w:val="24"/>
        </w:rPr>
        <w:t>Laklãnõ</w:t>
      </w:r>
      <w:proofErr w:type="spellEnd"/>
      <w:r w:rsidRPr="00BB17C3">
        <w:rPr>
          <w:rFonts w:ascii="Times New Roman" w:hAnsi="Times New Roman"/>
          <w:sz w:val="24"/>
          <w:szCs w:val="24"/>
        </w:rPr>
        <w:t xml:space="preserve">. A análise é apoiada num relato histórico do processo de colonização e numa análise sociológica do processo de </w:t>
      </w:r>
      <w:proofErr w:type="spellStart"/>
      <w:r w:rsidRPr="00BB17C3">
        <w:rPr>
          <w:rFonts w:ascii="Times New Roman" w:hAnsi="Times New Roman"/>
          <w:sz w:val="24"/>
          <w:szCs w:val="24"/>
        </w:rPr>
        <w:t>reificação</w:t>
      </w:r>
      <w:proofErr w:type="spellEnd"/>
      <w:r w:rsidRPr="00BB17C3">
        <w:rPr>
          <w:rFonts w:ascii="Times New Roman" w:hAnsi="Times New Roman"/>
          <w:sz w:val="24"/>
          <w:szCs w:val="24"/>
        </w:rPr>
        <w:t xml:space="preserve"> regional pela qual o território analisado passa a ser visto como um “Vale Europeu”. Conclui-se que uma concepção decente de sustentabilidade para a região passa por um reconhecimento deste problema de injustiça ambiental o qual, por sua vez, requer de uma atitude </w:t>
      </w:r>
      <w:proofErr w:type="spellStart"/>
      <w:r w:rsidRPr="00BB17C3">
        <w:rPr>
          <w:rFonts w:ascii="Times New Roman" w:hAnsi="Times New Roman"/>
          <w:sz w:val="24"/>
          <w:szCs w:val="24"/>
        </w:rPr>
        <w:t>decolonizadora</w:t>
      </w:r>
      <w:proofErr w:type="spellEnd"/>
      <w:r w:rsidRPr="00BB17C3">
        <w:rPr>
          <w:rFonts w:ascii="Times New Roman" w:hAnsi="Times New Roman"/>
          <w:sz w:val="24"/>
          <w:szCs w:val="24"/>
        </w:rPr>
        <w:t xml:space="preserve"> apoiada no reconhecimento intercultural.</w:t>
      </w:r>
    </w:p>
    <w:p w:rsidR="006618BF" w:rsidRPr="00BB13DB" w:rsidRDefault="00D83DFE" w:rsidP="006618BF">
      <w:pPr>
        <w:shd w:val="clear" w:color="auto" w:fill="FFFFFF"/>
        <w:spacing w:before="100" w:beforeAutospacing="1" w:after="100" w:afterAutospacing="1" w:line="240" w:lineRule="auto"/>
        <w:rPr>
          <w:rFonts w:ascii="Times New Roman" w:hAnsi="Times New Roman"/>
          <w:b/>
          <w:sz w:val="24"/>
          <w:szCs w:val="24"/>
        </w:rPr>
      </w:pPr>
      <w:r w:rsidRPr="00BB13DB">
        <w:rPr>
          <w:rFonts w:ascii="Times New Roman" w:hAnsi="Times New Roman"/>
          <w:b/>
          <w:sz w:val="24"/>
          <w:szCs w:val="24"/>
        </w:rPr>
        <w:t>Palavras chave</w:t>
      </w:r>
    </w:p>
    <w:p w:rsidR="00926BDB" w:rsidRPr="00926BDB" w:rsidRDefault="00926BDB" w:rsidP="006618BF">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Justiça Ambiental, </w:t>
      </w:r>
      <w:proofErr w:type="spellStart"/>
      <w:r>
        <w:rPr>
          <w:rFonts w:ascii="Times New Roman" w:hAnsi="Times New Roman"/>
          <w:sz w:val="24"/>
          <w:szCs w:val="24"/>
        </w:rPr>
        <w:t>T</w:t>
      </w:r>
      <w:r w:rsidRPr="00926BDB">
        <w:rPr>
          <w:rFonts w:ascii="Times New Roman" w:hAnsi="Times New Roman"/>
          <w:sz w:val="24"/>
          <w:szCs w:val="24"/>
        </w:rPr>
        <w:t>erritorialização</w:t>
      </w:r>
      <w:proofErr w:type="spellEnd"/>
      <w:r w:rsidRPr="00926BDB">
        <w:rPr>
          <w:rFonts w:ascii="Times New Roman" w:hAnsi="Times New Roman"/>
          <w:sz w:val="24"/>
          <w:szCs w:val="24"/>
        </w:rPr>
        <w:t xml:space="preserve">, Vale Europeu, </w:t>
      </w:r>
      <w:proofErr w:type="spellStart"/>
      <w:r w:rsidRPr="00926BDB">
        <w:rPr>
          <w:rFonts w:ascii="Times New Roman" w:hAnsi="Times New Roman"/>
          <w:sz w:val="24"/>
          <w:szCs w:val="24"/>
        </w:rPr>
        <w:t>Xokleng</w:t>
      </w:r>
      <w:proofErr w:type="spellEnd"/>
      <w:r w:rsidRPr="00926BDB">
        <w:rPr>
          <w:rFonts w:ascii="Times New Roman" w:hAnsi="Times New Roman"/>
          <w:sz w:val="24"/>
          <w:szCs w:val="24"/>
        </w:rPr>
        <w:t xml:space="preserve"> </w:t>
      </w:r>
      <w:proofErr w:type="spellStart"/>
      <w:r w:rsidRPr="00926BDB">
        <w:rPr>
          <w:rFonts w:ascii="Times New Roman" w:hAnsi="Times New Roman"/>
          <w:sz w:val="24"/>
          <w:szCs w:val="24"/>
        </w:rPr>
        <w:t>Laklãnõ</w:t>
      </w:r>
      <w:proofErr w:type="spellEnd"/>
      <w:r>
        <w:rPr>
          <w:rFonts w:ascii="Times New Roman" w:hAnsi="Times New Roman"/>
          <w:sz w:val="24"/>
          <w:szCs w:val="24"/>
        </w:rPr>
        <w:t xml:space="preserve">, </w:t>
      </w:r>
      <w:proofErr w:type="spellStart"/>
      <w:r>
        <w:rPr>
          <w:rFonts w:ascii="Times New Roman" w:hAnsi="Times New Roman"/>
          <w:sz w:val="24"/>
          <w:szCs w:val="24"/>
        </w:rPr>
        <w:t>Decolonização</w:t>
      </w:r>
      <w:proofErr w:type="spellEnd"/>
      <w:r>
        <w:rPr>
          <w:rFonts w:ascii="Times New Roman" w:hAnsi="Times New Roman"/>
          <w:sz w:val="24"/>
          <w:szCs w:val="24"/>
        </w:rPr>
        <w:t>.</w:t>
      </w:r>
    </w:p>
    <w:p w:rsidR="006618BF" w:rsidRPr="00BB17C3" w:rsidRDefault="00926BDB" w:rsidP="006618BF">
      <w:pPr>
        <w:shd w:val="clear" w:color="auto" w:fill="FFFFFF"/>
        <w:spacing w:before="100" w:beforeAutospacing="1" w:after="100" w:afterAutospacing="1" w:line="240" w:lineRule="auto"/>
        <w:rPr>
          <w:rFonts w:ascii="Times New Roman" w:hAnsi="Times New Roman"/>
          <w:b/>
          <w:sz w:val="24"/>
          <w:szCs w:val="24"/>
          <w:lang w:val="en-US"/>
        </w:rPr>
      </w:pPr>
      <w:r w:rsidRPr="00BB17C3">
        <w:rPr>
          <w:rFonts w:ascii="Times New Roman" w:hAnsi="Times New Roman"/>
          <w:b/>
          <w:sz w:val="24"/>
          <w:szCs w:val="24"/>
          <w:lang w:val="en-US"/>
        </w:rPr>
        <w:t>Abstract</w:t>
      </w:r>
    </w:p>
    <w:p w:rsidR="00BB17C3" w:rsidRPr="00BB17C3" w:rsidRDefault="00BB17C3" w:rsidP="00586886">
      <w:pPr>
        <w:shd w:val="clear" w:color="auto" w:fill="FFFFFF"/>
        <w:spacing w:before="100" w:beforeAutospacing="1" w:after="100" w:afterAutospacing="1" w:line="240" w:lineRule="auto"/>
        <w:jc w:val="both"/>
        <w:rPr>
          <w:rFonts w:ascii="Times New Roman" w:hAnsi="Times New Roman"/>
          <w:sz w:val="24"/>
          <w:szCs w:val="24"/>
          <w:lang w:val="en-US"/>
        </w:rPr>
      </w:pPr>
      <w:r w:rsidRPr="00BB17C3">
        <w:rPr>
          <w:rFonts w:ascii="Times New Roman" w:hAnsi="Times New Roman"/>
          <w:sz w:val="24"/>
          <w:szCs w:val="24"/>
          <w:lang w:val="en-US"/>
        </w:rPr>
        <w:t xml:space="preserve">The article analyses the process of </w:t>
      </w:r>
      <w:proofErr w:type="spellStart"/>
      <w:r w:rsidRPr="00BB17C3">
        <w:rPr>
          <w:rFonts w:ascii="Times New Roman" w:hAnsi="Times New Roman"/>
          <w:sz w:val="24"/>
          <w:szCs w:val="24"/>
          <w:lang w:val="en-US"/>
        </w:rPr>
        <w:t>territorialization</w:t>
      </w:r>
      <w:proofErr w:type="spellEnd"/>
      <w:r w:rsidRPr="00BB17C3">
        <w:rPr>
          <w:rFonts w:ascii="Times New Roman" w:hAnsi="Times New Roman"/>
          <w:sz w:val="24"/>
          <w:szCs w:val="24"/>
          <w:lang w:val="en-US"/>
        </w:rPr>
        <w:t xml:space="preserve"> of the State of Santa Catarina, emphasizing the acts of regionalization and the development of ethnic identities which, combined, result in a </w:t>
      </w:r>
      <w:r w:rsidRPr="00586886">
        <w:rPr>
          <w:rFonts w:ascii="Times New Roman" w:hAnsi="Times New Roman"/>
          <w:i/>
          <w:sz w:val="24"/>
          <w:szCs w:val="24"/>
          <w:lang w:val="en-US"/>
        </w:rPr>
        <w:t>sui generis</w:t>
      </w:r>
      <w:r w:rsidRPr="00BB17C3">
        <w:rPr>
          <w:rFonts w:ascii="Times New Roman" w:hAnsi="Times New Roman"/>
          <w:sz w:val="24"/>
          <w:szCs w:val="24"/>
          <w:lang w:val="en-US"/>
        </w:rPr>
        <w:t xml:space="preserve"> process of construction of regional identities. This process </w:t>
      </w:r>
      <w:r w:rsidR="00AB28C7">
        <w:rPr>
          <w:rFonts w:ascii="Times New Roman" w:hAnsi="Times New Roman"/>
          <w:sz w:val="24"/>
          <w:szCs w:val="24"/>
          <w:lang w:val="en-US"/>
        </w:rPr>
        <w:t>produced</w:t>
      </w:r>
      <w:r w:rsidRPr="00BB17C3">
        <w:rPr>
          <w:rFonts w:ascii="Times New Roman" w:hAnsi="Times New Roman"/>
          <w:sz w:val="24"/>
          <w:szCs w:val="24"/>
          <w:lang w:val="en-US"/>
        </w:rPr>
        <w:t xml:space="preserve"> effects usually not recognized by official discourses, as territorial segregation and invisibility of indigenous communities. It is argued that these effects </w:t>
      </w:r>
      <w:r w:rsidR="00AB28C7">
        <w:rPr>
          <w:rFonts w:ascii="Times New Roman" w:hAnsi="Times New Roman"/>
          <w:sz w:val="24"/>
          <w:szCs w:val="24"/>
          <w:lang w:val="en-US"/>
        </w:rPr>
        <w:t xml:space="preserve">still </w:t>
      </w:r>
      <w:r w:rsidRPr="00BB17C3">
        <w:rPr>
          <w:rFonts w:ascii="Times New Roman" w:hAnsi="Times New Roman"/>
          <w:sz w:val="24"/>
          <w:szCs w:val="24"/>
          <w:lang w:val="en-US"/>
        </w:rPr>
        <w:t xml:space="preserve">persist </w:t>
      </w:r>
      <w:r w:rsidR="00AB28C7">
        <w:rPr>
          <w:rFonts w:ascii="Times New Roman" w:hAnsi="Times New Roman"/>
          <w:sz w:val="24"/>
          <w:szCs w:val="24"/>
          <w:lang w:val="en-US"/>
        </w:rPr>
        <w:t xml:space="preserve">exposing </w:t>
      </w:r>
      <w:r w:rsidRPr="00BB17C3">
        <w:rPr>
          <w:rFonts w:ascii="Times New Roman" w:hAnsi="Times New Roman"/>
          <w:sz w:val="24"/>
          <w:szCs w:val="24"/>
          <w:lang w:val="en-US"/>
        </w:rPr>
        <w:t>the</w:t>
      </w:r>
      <w:r w:rsidR="00926BDB">
        <w:rPr>
          <w:rFonts w:ascii="Times New Roman" w:hAnsi="Times New Roman"/>
          <w:sz w:val="24"/>
          <w:szCs w:val="24"/>
          <w:lang w:val="en-US"/>
        </w:rPr>
        <w:t xml:space="preserve"> </w:t>
      </w:r>
      <w:proofErr w:type="spellStart"/>
      <w:r w:rsidR="00926BDB" w:rsidRPr="00926BDB">
        <w:rPr>
          <w:rFonts w:ascii="Times New Roman" w:hAnsi="Times New Roman"/>
          <w:sz w:val="24"/>
          <w:szCs w:val="24"/>
          <w:lang w:val="en-US"/>
        </w:rPr>
        <w:t>Xokleng</w:t>
      </w:r>
      <w:proofErr w:type="spellEnd"/>
      <w:r w:rsidR="00926BDB" w:rsidRPr="00926BDB">
        <w:rPr>
          <w:rFonts w:ascii="Times New Roman" w:hAnsi="Times New Roman"/>
          <w:sz w:val="24"/>
          <w:szCs w:val="24"/>
          <w:lang w:val="en-US"/>
        </w:rPr>
        <w:t xml:space="preserve"> </w:t>
      </w:r>
      <w:proofErr w:type="spellStart"/>
      <w:r w:rsidR="00926BDB" w:rsidRPr="00926BDB">
        <w:rPr>
          <w:rFonts w:ascii="Times New Roman" w:hAnsi="Times New Roman"/>
          <w:sz w:val="24"/>
          <w:szCs w:val="24"/>
          <w:lang w:val="en-US"/>
        </w:rPr>
        <w:t>Laklãnõ</w:t>
      </w:r>
      <w:proofErr w:type="spellEnd"/>
      <w:r w:rsidR="00926BDB">
        <w:rPr>
          <w:rFonts w:ascii="Times New Roman" w:hAnsi="Times New Roman"/>
          <w:sz w:val="24"/>
          <w:szCs w:val="24"/>
          <w:lang w:val="en-US"/>
        </w:rPr>
        <w:t xml:space="preserve"> community</w:t>
      </w:r>
      <w:r w:rsidR="00AB28C7">
        <w:rPr>
          <w:rFonts w:ascii="Times New Roman" w:hAnsi="Times New Roman"/>
          <w:sz w:val="24"/>
          <w:szCs w:val="24"/>
          <w:lang w:val="en-US"/>
        </w:rPr>
        <w:t xml:space="preserve"> to environmental inequalities end disproportionate exposure to disasters</w:t>
      </w:r>
      <w:r w:rsidRPr="00BB17C3">
        <w:rPr>
          <w:rFonts w:ascii="Times New Roman" w:hAnsi="Times New Roman"/>
          <w:sz w:val="24"/>
          <w:szCs w:val="24"/>
          <w:lang w:val="en-US"/>
        </w:rPr>
        <w:t>. The analysis is supported by a historical account of the colonization process and a sociological analysis of the regional reification by which the analyzed territory is seen as a "European Valley". It</w:t>
      </w:r>
      <w:r w:rsidR="00AB28C7">
        <w:rPr>
          <w:rFonts w:ascii="Times New Roman" w:hAnsi="Times New Roman"/>
          <w:sz w:val="24"/>
          <w:szCs w:val="24"/>
          <w:lang w:val="en-US"/>
        </w:rPr>
        <w:t xml:space="preserve"> is concluded that a decent conception</w:t>
      </w:r>
      <w:r w:rsidRPr="00BB17C3">
        <w:rPr>
          <w:rFonts w:ascii="Times New Roman" w:hAnsi="Times New Roman"/>
          <w:sz w:val="24"/>
          <w:szCs w:val="24"/>
          <w:lang w:val="en-US"/>
        </w:rPr>
        <w:t xml:space="preserve"> of sustainability for the region should recogni</w:t>
      </w:r>
      <w:r w:rsidR="00AB28C7">
        <w:rPr>
          <w:rFonts w:ascii="Times New Roman" w:hAnsi="Times New Roman"/>
          <w:sz w:val="24"/>
          <w:szCs w:val="24"/>
          <w:lang w:val="en-US"/>
        </w:rPr>
        <w:t xml:space="preserve">ze </w:t>
      </w:r>
      <w:r w:rsidRPr="00BB17C3">
        <w:rPr>
          <w:rFonts w:ascii="Times New Roman" w:hAnsi="Times New Roman"/>
          <w:sz w:val="24"/>
          <w:szCs w:val="24"/>
          <w:lang w:val="en-US"/>
        </w:rPr>
        <w:t>this problem of environmental inequity which, in turn, requires an attitude of decolonization supported by intercultural recognition.</w:t>
      </w:r>
    </w:p>
    <w:p w:rsidR="006618BF" w:rsidRPr="00916E1A" w:rsidRDefault="00926BDB" w:rsidP="006618BF">
      <w:pPr>
        <w:shd w:val="clear" w:color="auto" w:fill="FFFFFF"/>
        <w:spacing w:before="100" w:beforeAutospacing="1" w:after="100" w:afterAutospacing="1" w:line="240" w:lineRule="auto"/>
        <w:rPr>
          <w:rFonts w:ascii="Times New Roman" w:hAnsi="Times New Roman"/>
          <w:b/>
          <w:sz w:val="24"/>
          <w:szCs w:val="24"/>
        </w:rPr>
      </w:pPr>
      <w:proofErr w:type="spellStart"/>
      <w:r w:rsidRPr="00916E1A">
        <w:rPr>
          <w:rFonts w:ascii="Times New Roman" w:hAnsi="Times New Roman"/>
          <w:b/>
          <w:sz w:val="24"/>
          <w:szCs w:val="24"/>
        </w:rPr>
        <w:t>Keywords</w:t>
      </w:r>
      <w:proofErr w:type="spellEnd"/>
    </w:p>
    <w:p w:rsidR="00916E1A" w:rsidRDefault="00916E1A" w:rsidP="006618BF">
      <w:pPr>
        <w:shd w:val="clear" w:color="auto" w:fill="FFFFFF"/>
        <w:spacing w:before="100" w:beforeAutospacing="1" w:after="100" w:afterAutospacing="1" w:line="240" w:lineRule="auto"/>
        <w:rPr>
          <w:rFonts w:ascii="Times New Roman" w:hAnsi="Times New Roman"/>
          <w:sz w:val="24"/>
          <w:szCs w:val="24"/>
        </w:rPr>
      </w:pPr>
      <w:r w:rsidRPr="00916E1A">
        <w:rPr>
          <w:rFonts w:ascii="Times New Roman" w:hAnsi="Times New Roman"/>
          <w:sz w:val="24"/>
          <w:szCs w:val="24"/>
        </w:rPr>
        <w:t xml:space="preserve">Environmental Justice, </w:t>
      </w:r>
      <w:proofErr w:type="spellStart"/>
      <w:r w:rsidRPr="00916E1A">
        <w:rPr>
          <w:rFonts w:ascii="Times New Roman" w:hAnsi="Times New Roman"/>
          <w:sz w:val="24"/>
          <w:szCs w:val="24"/>
        </w:rPr>
        <w:t>Territorialization</w:t>
      </w:r>
      <w:proofErr w:type="spellEnd"/>
      <w:r w:rsidRPr="00916E1A">
        <w:rPr>
          <w:rFonts w:ascii="Times New Roman" w:hAnsi="Times New Roman"/>
          <w:sz w:val="24"/>
          <w:szCs w:val="24"/>
        </w:rPr>
        <w:t xml:space="preserve">, </w:t>
      </w:r>
      <w:proofErr w:type="spellStart"/>
      <w:r w:rsidRPr="00916E1A">
        <w:rPr>
          <w:rFonts w:ascii="Times New Roman" w:hAnsi="Times New Roman"/>
          <w:sz w:val="24"/>
          <w:szCs w:val="24"/>
        </w:rPr>
        <w:t>European</w:t>
      </w:r>
      <w:proofErr w:type="spellEnd"/>
      <w:r w:rsidRPr="00916E1A">
        <w:rPr>
          <w:rFonts w:ascii="Times New Roman" w:hAnsi="Times New Roman"/>
          <w:sz w:val="24"/>
          <w:szCs w:val="24"/>
        </w:rPr>
        <w:t xml:space="preserve"> Valley, </w:t>
      </w:r>
      <w:proofErr w:type="spellStart"/>
      <w:r w:rsidRPr="00916E1A">
        <w:rPr>
          <w:rFonts w:ascii="Times New Roman" w:hAnsi="Times New Roman"/>
          <w:sz w:val="24"/>
          <w:szCs w:val="24"/>
        </w:rPr>
        <w:t>Xokleng</w:t>
      </w:r>
      <w:proofErr w:type="spellEnd"/>
      <w:r w:rsidRPr="00916E1A">
        <w:rPr>
          <w:rFonts w:ascii="Times New Roman" w:hAnsi="Times New Roman"/>
          <w:sz w:val="24"/>
          <w:szCs w:val="24"/>
        </w:rPr>
        <w:t xml:space="preserve"> </w:t>
      </w:r>
      <w:proofErr w:type="spellStart"/>
      <w:r w:rsidRPr="00916E1A">
        <w:rPr>
          <w:rFonts w:ascii="Times New Roman" w:hAnsi="Times New Roman"/>
          <w:sz w:val="24"/>
          <w:szCs w:val="24"/>
        </w:rPr>
        <w:t>Laklanõ</w:t>
      </w:r>
      <w:proofErr w:type="spellEnd"/>
      <w:r w:rsidRPr="00916E1A">
        <w:rPr>
          <w:rFonts w:ascii="Times New Roman" w:hAnsi="Times New Roman"/>
          <w:sz w:val="24"/>
          <w:szCs w:val="24"/>
        </w:rPr>
        <w:t xml:space="preserve">, </w:t>
      </w:r>
      <w:proofErr w:type="spellStart"/>
      <w:r w:rsidRPr="00916E1A">
        <w:rPr>
          <w:rFonts w:ascii="Times New Roman" w:hAnsi="Times New Roman"/>
          <w:sz w:val="24"/>
          <w:szCs w:val="24"/>
        </w:rPr>
        <w:t>decolonization</w:t>
      </w:r>
      <w:proofErr w:type="spellEnd"/>
      <w:r w:rsidRPr="00916E1A">
        <w:rPr>
          <w:rFonts w:ascii="Times New Roman" w:hAnsi="Times New Roman"/>
          <w:sz w:val="24"/>
          <w:szCs w:val="24"/>
        </w:rPr>
        <w:t>.</w:t>
      </w:r>
    </w:p>
    <w:p w:rsidR="00D83DFE" w:rsidRPr="00265A4C" w:rsidRDefault="00D83DFE" w:rsidP="006618BF">
      <w:pPr>
        <w:shd w:val="clear" w:color="auto" w:fill="FFFFFF"/>
        <w:spacing w:before="100" w:beforeAutospacing="1" w:after="100" w:afterAutospacing="1" w:line="240" w:lineRule="auto"/>
        <w:rPr>
          <w:rFonts w:ascii="Times New Roman" w:hAnsi="Times New Roman"/>
          <w:sz w:val="24"/>
          <w:szCs w:val="24"/>
        </w:rPr>
      </w:pPr>
    </w:p>
    <w:p w:rsidR="00070081" w:rsidRPr="00265A4C" w:rsidRDefault="00DC7041" w:rsidP="00DC7041">
      <w:pPr>
        <w:pStyle w:val="PargrafodaLista"/>
        <w:numPr>
          <w:ilvl w:val="0"/>
          <w:numId w:val="3"/>
        </w:numPr>
        <w:shd w:val="clear" w:color="auto" w:fill="FFFFFF"/>
        <w:spacing w:before="100" w:beforeAutospacing="1" w:after="100" w:afterAutospacing="1" w:line="240" w:lineRule="auto"/>
        <w:jc w:val="both"/>
        <w:rPr>
          <w:rFonts w:ascii="Times New Roman" w:hAnsi="Times New Roman"/>
          <w:b/>
          <w:sz w:val="24"/>
          <w:szCs w:val="24"/>
        </w:rPr>
      </w:pPr>
      <w:r w:rsidRPr="00265A4C">
        <w:rPr>
          <w:rFonts w:ascii="Times New Roman" w:hAnsi="Times New Roman"/>
          <w:b/>
          <w:sz w:val="24"/>
          <w:szCs w:val="24"/>
        </w:rPr>
        <w:lastRenderedPageBreak/>
        <w:t>Introdução</w:t>
      </w:r>
      <w:r w:rsidR="00070081" w:rsidRPr="00265A4C">
        <w:rPr>
          <w:rFonts w:ascii="Times New Roman" w:hAnsi="Times New Roman"/>
          <w:b/>
          <w:sz w:val="24"/>
          <w:szCs w:val="24"/>
        </w:rPr>
        <w:t xml:space="preserve"> </w:t>
      </w:r>
    </w:p>
    <w:p w:rsidR="00070081" w:rsidRPr="00265A4C" w:rsidRDefault="00070081" w:rsidP="00265A4C">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O Estado de Santa Catariana</w:t>
      </w:r>
      <w:r w:rsidR="000B6F26" w:rsidRPr="00265A4C">
        <w:rPr>
          <w:rFonts w:ascii="Times New Roman" w:eastAsia="Times New Roman" w:hAnsi="Times New Roman"/>
          <w:sz w:val="24"/>
          <w:szCs w:val="24"/>
          <w:lang w:eastAsia="pt-BR"/>
        </w:rPr>
        <w:t>, no Sul do Brasil,</w:t>
      </w:r>
      <w:r w:rsidRPr="00265A4C">
        <w:rPr>
          <w:rFonts w:ascii="Times New Roman" w:eastAsia="Times New Roman" w:hAnsi="Times New Roman"/>
          <w:sz w:val="24"/>
          <w:szCs w:val="24"/>
          <w:lang w:eastAsia="pt-BR"/>
        </w:rPr>
        <w:t xml:space="preserve"> é geralmente referido como detentor de um dos melhores indicadores de desenvolvimento humano e equidade regional do Brasil. Esta virtude é recorrentemente associada ao modo peculiar de ocupação do território </w:t>
      </w:r>
      <w:r w:rsidR="00EF7E76">
        <w:rPr>
          <w:rFonts w:ascii="Times New Roman" w:eastAsia="Times New Roman" w:hAnsi="Times New Roman"/>
          <w:sz w:val="24"/>
          <w:szCs w:val="24"/>
          <w:lang w:eastAsia="pt-BR"/>
        </w:rPr>
        <w:t xml:space="preserve">em função </w:t>
      </w:r>
      <w:r w:rsidRPr="00265A4C">
        <w:rPr>
          <w:rFonts w:ascii="Times New Roman" w:eastAsia="Times New Roman" w:hAnsi="Times New Roman"/>
          <w:sz w:val="24"/>
          <w:szCs w:val="24"/>
          <w:lang w:eastAsia="pt-BR"/>
        </w:rPr>
        <w:t xml:space="preserve">dos processos de colonização desenvolvidos por imigrantes europeus a partir do século XIX. </w:t>
      </w:r>
      <w:r w:rsidRPr="00265A4C">
        <w:rPr>
          <w:rFonts w:ascii="Times New Roman" w:eastAsia="Times New Roman" w:hAnsi="Times New Roman"/>
          <w:bCs/>
          <w:iCs/>
          <w:sz w:val="24"/>
          <w:szCs w:val="24"/>
          <w:lang w:val="pt-PT" w:eastAsia="ar-SA"/>
        </w:rPr>
        <w:t>Entretanto,</w:t>
      </w:r>
      <w:r w:rsidR="00630CE9" w:rsidRPr="00265A4C">
        <w:rPr>
          <w:rFonts w:ascii="Times New Roman" w:eastAsia="Times New Roman" w:hAnsi="Times New Roman"/>
          <w:bCs/>
          <w:iCs/>
          <w:sz w:val="24"/>
          <w:szCs w:val="24"/>
          <w:lang w:val="pt-PT" w:eastAsia="ar-SA"/>
        </w:rPr>
        <w:t xml:space="preserve"> esses processos produziram outros efeitos habitualmente não reconhecidos pelos discursos oficiais, como a segregação territorial e </w:t>
      </w:r>
      <w:r w:rsidR="00DE1233" w:rsidRPr="00265A4C">
        <w:rPr>
          <w:rFonts w:ascii="Times New Roman" w:eastAsia="Times New Roman" w:hAnsi="Times New Roman"/>
          <w:sz w:val="24"/>
          <w:szCs w:val="24"/>
          <w:lang w:eastAsia="pt-BR"/>
        </w:rPr>
        <w:t>a invisibilidade de</w:t>
      </w:r>
      <w:r w:rsidRPr="00265A4C">
        <w:rPr>
          <w:rFonts w:ascii="Times New Roman" w:eastAsia="Times New Roman" w:hAnsi="Times New Roman"/>
          <w:sz w:val="24"/>
          <w:szCs w:val="24"/>
          <w:lang w:eastAsia="pt-BR"/>
        </w:rPr>
        <w:t xml:space="preserve"> </w:t>
      </w:r>
      <w:r w:rsidR="00630CE9" w:rsidRPr="00265A4C">
        <w:rPr>
          <w:rFonts w:ascii="Times New Roman" w:eastAsia="Times New Roman" w:hAnsi="Times New Roman"/>
          <w:sz w:val="24"/>
          <w:szCs w:val="24"/>
          <w:lang w:eastAsia="pt-BR"/>
        </w:rPr>
        <w:t xml:space="preserve">grupos </w:t>
      </w:r>
      <w:r w:rsidRPr="00265A4C">
        <w:rPr>
          <w:rFonts w:ascii="Times New Roman" w:eastAsia="Times New Roman" w:hAnsi="Times New Roman"/>
          <w:sz w:val="24"/>
          <w:szCs w:val="24"/>
          <w:lang w:eastAsia="pt-BR"/>
        </w:rPr>
        <w:t>subalternizadas ou ex</w:t>
      </w:r>
      <w:r w:rsidR="00630CE9" w:rsidRPr="00265A4C">
        <w:rPr>
          <w:rFonts w:ascii="Times New Roman" w:eastAsia="Times New Roman" w:hAnsi="Times New Roman"/>
          <w:sz w:val="24"/>
          <w:szCs w:val="24"/>
          <w:lang w:eastAsia="pt-BR"/>
        </w:rPr>
        <w:t>cluído</w:t>
      </w:r>
      <w:r w:rsidRPr="00265A4C">
        <w:rPr>
          <w:rFonts w:ascii="Times New Roman" w:eastAsia="Times New Roman" w:hAnsi="Times New Roman"/>
          <w:sz w:val="24"/>
          <w:szCs w:val="24"/>
          <w:lang w:eastAsia="pt-BR"/>
        </w:rPr>
        <w:t>s</w:t>
      </w:r>
      <w:r w:rsidR="00630CE9" w:rsidRPr="00265A4C">
        <w:rPr>
          <w:rFonts w:ascii="Times New Roman" w:eastAsia="Times New Roman" w:hAnsi="Times New Roman"/>
          <w:sz w:val="24"/>
          <w:szCs w:val="24"/>
          <w:lang w:eastAsia="pt-BR"/>
        </w:rPr>
        <w:t xml:space="preserve">. </w:t>
      </w:r>
      <w:r w:rsidR="000B6F26" w:rsidRPr="00265A4C">
        <w:rPr>
          <w:rFonts w:ascii="Times New Roman" w:eastAsia="Times New Roman" w:hAnsi="Times New Roman"/>
          <w:sz w:val="24"/>
          <w:szCs w:val="24"/>
          <w:lang w:eastAsia="pt-BR"/>
        </w:rPr>
        <w:t xml:space="preserve">Estes efeitos ainda persistem no presente sendo também </w:t>
      </w:r>
      <w:r w:rsidR="00630CE9" w:rsidRPr="00265A4C">
        <w:rPr>
          <w:rFonts w:ascii="Times New Roman" w:eastAsia="Times New Roman" w:hAnsi="Times New Roman"/>
          <w:sz w:val="24"/>
          <w:szCs w:val="24"/>
          <w:lang w:eastAsia="pt-BR"/>
        </w:rPr>
        <w:t xml:space="preserve">causa de </w:t>
      </w:r>
      <w:r w:rsidR="00C65C16" w:rsidRPr="00265A4C">
        <w:rPr>
          <w:rFonts w:ascii="Times New Roman" w:eastAsia="Times New Roman" w:hAnsi="Times New Roman"/>
          <w:sz w:val="24"/>
          <w:szCs w:val="24"/>
          <w:lang w:eastAsia="pt-BR"/>
        </w:rPr>
        <w:t xml:space="preserve">inequidades ambientais e de exposição </w:t>
      </w:r>
      <w:r w:rsidR="00630CE9" w:rsidRPr="00265A4C">
        <w:rPr>
          <w:rFonts w:ascii="Times New Roman" w:eastAsia="Times New Roman" w:hAnsi="Times New Roman"/>
          <w:sz w:val="24"/>
          <w:szCs w:val="24"/>
          <w:lang w:eastAsia="pt-BR"/>
        </w:rPr>
        <w:t xml:space="preserve">desproporcional </w:t>
      </w:r>
      <w:r w:rsidR="00EF7E76">
        <w:rPr>
          <w:rFonts w:ascii="Times New Roman" w:eastAsia="Times New Roman" w:hAnsi="Times New Roman"/>
          <w:sz w:val="24"/>
          <w:szCs w:val="24"/>
          <w:lang w:eastAsia="pt-BR"/>
        </w:rPr>
        <w:t>a desastres por parte de comunidades indígenas, enquanto a região é reconhecida como “Vale Europeu” em virtude da colonização.</w:t>
      </w:r>
    </w:p>
    <w:p w:rsidR="00565D44" w:rsidRPr="00265A4C" w:rsidRDefault="00565D44" w:rsidP="000B6F26">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Neste artigo realizamos uma análise do processo de </w:t>
      </w:r>
      <w:proofErr w:type="spellStart"/>
      <w:r w:rsidRPr="00265A4C">
        <w:rPr>
          <w:rFonts w:ascii="Times New Roman" w:eastAsia="Times New Roman" w:hAnsi="Times New Roman"/>
          <w:sz w:val="24"/>
          <w:szCs w:val="24"/>
          <w:lang w:eastAsia="pt-BR"/>
        </w:rPr>
        <w:t>territorialização</w:t>
      </w:r>
      <w:proofErr w:type="spellEnd"/>
      <w:r w:rsidRPr="00265A4C">
        <w:rPr>
          <w:rFonts w:ascii="Times New Roman" w:eastAsia="Times New Roman" w:hAnsi="Times New Roman"/>
          <w:sz w:val="24"/>
          <w:szCs w:val="24"/>
          <w:lang w:eastAsia="pt-BR"/>
        </w:rPr>
        <w:t xml:space="preserve"> do Estado de S</w:t>
      </w:r>
      <w:r w:rsidR="000B6F26" w:rsidRPr="00265A4C">
        <w:rPr>
          <w:rFonts w:ascii="Times New Roman" w:eastAsia="Times New Roman" w:hAnsi="Times New Roman"/>
          <w:sz w:val="24"/>
          <w:szCs w:val="24"/>
          <w:lang w:eastAsia="pt-BR"/>
        </w:rPr>
        <w:t>anta Catarina,</w:t>
      </w:r>
      <w:r w:rsidRPr="00265A4C">
        <w:rPr>
          <w:rFonts w:ascii="Times New Roman" w:eastAsia="Times New Roman" w:hAnsi="Times New Roman"/>
          <w:sz w:val="24"/>
          <w:szCs w:val="24"/>
          <w:lang w:eastAsia="pt-BR"/>
        </w:rPr>
        <w:t xml:space="preserve"> dando ênfase às operações de regionalização e aos processos de constituição de identidades étnicas os quais, combinados, resultam num processo </w:t>
      </w:r>
      <w:r w:rsidRPr="00265A4C">
        <w:rPr>
          <w:rFonts w:ascii="Times New Roman" w:eastAsia="Times New Roman" w:hAnsi="Times New Roman"/>
          <w:i/>
          <w:sz w:val="24"/>
          <w:szCs w:val="24"/>
          <w:lang w:eastAsia="pt-BR"/>
        </w:rPr>
        <w:t>sui generis</w:t>
      </w:r>
      <w:r w:rsidRPr="00265A4C">
        <w:rPr>
          <w:rFonts w:ascii="Times New Roman" w:eastAsia="Times New Roman" w:hAnsi="Times New Roman"/>
          <w:sz w:val="24"/>
          <w:szCs w:val="24"/>
          <w:lang w:eastAsia="pt-BR"/>
        </w:rPr>
        <w:t xml:space="preserve"> de construção de identidades regionais. Esta análise é substantivamente apoiada num relato histórico do processo de colonização a partir do qual é evidenciado como as comunidades indígenas são colocadas em posição de vulnerabilidade ambiental e de exposição a desastres </w:t>
      </w:r>
      <w:r w:rsidR="00215F03" w:rsidRPr="00265A4C">
        <w:rPr>
          <w:rFonts w:ascii="Times New Roman" w:eastAsia="Times New Roman" w:hAnsi="Times New Roman"/>
          <w:sz w:val="24"/>
          <w:szCs w:val="24"/>
          <w:lang w:eastAsia="pt-BR"/>
        </w:rPr>
        <w:t>por conta do próprio processo de enfrentamento das enchentes que historicamente assolam a região.</w:t>
      </w:r>
    </w:p>
    <w:p w:rsidR="00215F03" w:rsidRPr="00265A4C" w:rsidRDefault="00215F03" w:rsidP="009D366E">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Tr</w:t>
      </w:r>
      <w:r w:rsidR="00E65076" w:rsidRPr="00265A4C">
        <w:rPr>
          <w:rFonts w:ascii="Times New Roman" w:eastAsia="Times New Roman" w:hAnsi="Times New Roman"/>
          <w:sz w:val="24"/>
          <w:szCs w:val="24"/>
          <w:lang w:eastAsia="pt-BR"/>
        </w:rPr>
        <w:t>ês hipóteses de trabalho</w:t>
      </w:r>
      <w:r w:rsidRPr="00265A4C">
        <w:rPr>
          <w:rFonts w:ascii="Times New Roman" w:eastAsia="Times New Roman" w:hAnsi="Times New Roman"/>
          <w:sz w:val="24"/>
          <w:szCs w:val="24"/>
          <w:lang w:eastAsia="pt-BR"/>
        </w:rPr>
        <w:t xml:space="preserve"> orientam est</w:t>
      </w:r>
      <w:r w:rsidR="00EF7E76">
        <w:rPr>
          <w:rFonts w:ascii="Times New Roman" w:eastAsia="Times New Roman" w:hAnsi="Times New Roman"/>
          <w:sz w:val="24"/>
          <w:szCs w:val="24"/>
          <w:lang w:eastAsia="pt-BR"/>
        </w:rPr>
        <w:t>e</w:t>
      </w:r>
      <w:r w:rsidRPr="00265A4C">
        <w:rPr>
          <w:rFonts w:ascii="Times New Roman" w:eastAsia="Times New Roman" w:hAnsi="Times New Roman"/>
          <w:sz w:val="24"/>
          <w:szCs w:val="24"/>
          <w:lang w:eastAsia="pt-BR"/>
        </w:rPr>
        <w:t xml:space="preserve"> </w:t>
      </w:r>
      <w:r w:rsidR="00EF7E76">
        <w:rPr>
          <w:rFonts w:ascii="Times New Roman" w:eastAsia="Times New Roman" w:hAnsi="Times New Roman"/>
          <w:sz w:val="24"/>
          <w:szCs w:val="24"/>
          <w:lang w:eastAsia="pt-BR"/>
        </w:rPr>
        <w:t>artigo</w:t>
      </w:r>
      <w:r w:rsidRPr="00265A4C">
        <w:rPr>
          <w:rFonts w:ascii="Times New Roman" w:eastAsia="Times New Roman" w:hAnsi="Times New Roman"/>
          <w:sz w:val="24"/>
          <w:szCs w:val="24"/>
          <w:lang w:eastAsia="pt-BR"/>
        </w:rPr>
        <w:t xml:space="preserve">: 1) Que o processo de construção de identidades étnicas é </w:t>
      </w:r>
      <w:proofErr w:type="gramStart"/>
      <w:r w:rsidRPr="00265A4C">
        <w:rPr>
          <w:rFonts w:ascii="Times New Roman" w:eastAsia="Times New Roman" w:hAnsi="Times New Roman"/>
          <w:sz w:val="24"/>
          <w:szCs w:val="24"/>
          <w:lang w:eastAsia="pt-BR"/>
        </w:rPr>
        <w:t>atualizado e reforçado através da regionalização turística conhecida</w:t>
      </w:r>
      <w:proofErr w:type="gramEnd"/>
      <w:r w:rsidRPr="00265A4C">
        <w:rPr>
          <w:rFonts w:ascii="Times New Roman" w:eastAsia="Times New Roman" w:hAnsi="Times New Roman"/>
          <w:sz w:val="24"/>
          <w:szCs w:val="24"/>
          <w:lang w:eastAsia="pt-BR"/>
        </w:rPr>
        <w:t xml:space="preserve"> como “Vale Europeu”. </w:t>
      </w:r>
      <w:proofErr w:type="gramStart"/>
      <w:r w:rsidRPr="00265A4C">
        <w:rPr>
          <w:rFonts w:ascii="Times New Roman" w:eastAsia="Times New Roman" w:hAnsi="Times New Roman"/>
          <w:sz w:val="24"/>
          <w:szCs w:val="24"/>
          <w:lang w:eastAsia="pt-BR"/>
        </w:rPr>
        <w:t>2</w:t>
      </w:r>
      <w:proofErr w:type="gramEnd"/>
      <w:r w:rsidRPr="00265A4C">
        <w:rPr>
          <w:rFonts w:ascii="Times New Roman" w:eastAsia="Times New Roman" w:hAnsi="Times New Roman"/>
          <w:sz w:val="24"/>
          <w:szCs w:val="24"/>
          <w:lang w:eastAsia="pt-BR"/>
        </w:rPr>
        <w:t xml:space="preserve">) Que os efeitos perversos desse fenômeno ainda prejudicam as populações inferiorizadas através do discurso étnico, colocando-as em situação de alta vulnerabilidade ambiental. </w:t>
      </w:r>
      <w:proofErr w:type="gramStart"/>
      <w:r w:rsidRPr="00265A4C">
        <w:rPr>
          <w:rFonts w:ascii="Times New Roman" w:eastAsia="Times New Roman" w:hAnsi="Times New Roman"/>
          <w:sz w:val="24"/>
          <w:szCs w:val="24"/>
          <w:lang w:eastAsia="pt-BR"/>
        </w:rPr>
        <w:t>3</w:t>
      </w:r>
      <w:proofErr w:type="gramEnd"/>
      <w:r w:rsidRPr="00265A4C">
        <w:rPr>
          <w:rFonts w:ascii="Times New Roman" w:eastAsia="Times New Roman" w:hAnsi="Times New Roman"/>
          <w:sz w:val="24"/>
          <w:szCs w:val="24"/>
          <w:lang w:eastAsia="pt-BR"/>
        </w:rPr>
        <w:t xml:space="preserve">) Que uma concepção decente de sustentabilidade para a região passa por um reconhecimento deste problema de injustiça ambiental o qual, por sua vez, requer de uma atitude </w:t>
      </w:r>
      <w:proofErr w:type="spellStart"/>
      <w:r w:rsidRPr="00265A4C">
        <w:rPr>
          <w:rFonts w:ascii="Times New Roman" w:eastAsia="Times New Roman" w:hAnsi="Times New Roman"/>
          <w:sz w:val="24"/>
          <w:szCs w:val="24"/>
          <w:lang w:eastAsia="pt-BR"/>
        </w:rPr>
        <w:t>decolonizadora</w:t>
      </w:r>
      <w:proofErr w:type="spellEnd"/>
      <w:r w:rsidRPr="00265A4C">
        <w:rPr>
          <w:rFonts w:ascii="Times New Roman" w:eastAsia="Times New Roman" w:hAnsi="Times New Roman"/>
          <w:sz w:val="24"/>
          <w:szCs w:val="24"/>
          <w:lang w:eastAsia="pt-BR"/>
        </w:rPr>
        <w:t xml:space="preserve"> apoiada no reconhecimento intercultural.</w:t>
      </w:r>
    </w:p>
    <w:p w:rsidR="00332A99" w:rsidRPr="00265A4C" w:rsidRDefault="00332A99" w:rsidP="00070081">
      <w:pPr>
        <w:spacing w:after="0" w:line="360" w:lineRule="auto"/>
        <w:ind w:firstLine="709"/>
        <w:jc w:val="both"/>
        <w:rPr>
          <w:rFonts w:ascii="Times New Roman" w:eastAsia="Times New Roman" w:hAnsi="Times New Roman"/>
          <w:sz w:val="24"/>
          <w:szCs w:val="24"/>
          <w:lang w:eastAsia="pt-BR"/>
        </w:rPr>
      </w:pPr>
    </w:p>
    <w:p w:rsidR="00801EC6" w:rsidRPr="00265A4C" w:rsidRDefault="00C85160" w:rsidP="00DC7041">
      <w:pPr>
        <w:pStyle w:val="PargrafodaLista"/>
        <w:numPr>
          <w:ilvl w:val="0"/>
          <w:numId w:val="3"/>
        </w:numPr>
        <w:rPr>
          <w:rFonts w:ascii="Times New Roman" w:hAnsi="Times New Roman"/>
          <w:b/>
          <w:sz w:val="24"/>
          <w:szCs w:val="24"/>
        </w:rPr>
      </w:pPr>
      <w:r>
        <w:rPr>
          <w:rFonts w:ascii="Times New Roman" w:hAnsi="Times New Roman"/>
          <w:b/>
          <w:sz w:val="24"/>
          <w:szCs w:val="24"/>
        </w:rPr>
        <w:t>Referencias históricas da c</w:t>
      </w:r>
      <w:r w:rsidR="00630CE9" w:rsidRPr="00265A4C">
        <w:rPr>
          <w:rFonts w:ascii="Times New Roman" w:hAnsi="Times New Roman"/>
          <w:b/>
          <w:sz w:val="24"/>
          <w:szCs w:val="24"/>
        </w:rPr>
        <w:t>olonização</w:t>
      </w:r>
      <w:r w:rsidR="00942B25" w:rsidRPr="00265A4C">
        <w:rPr>
          <w:rFonts w:ascii="Times New Roman" w:hAnsi="Times New Roman"/>
          <w:b/>
          <w:sz w:val="24"/>
          <w:szCs w:val="24"/>
        </w:rPr>
        <w:t xml:space="preserve"> e </w:t>
      </w:r>
      <w:r>
        <w:rPr>
          <w:rFonts w:ascii="Times New Roman" w:hAnsi="Times New Roman"/>
          <w:b/>
          <w:sz w:val="24"/>
          <w:szCs w:val="24"/>
        </w:rPr>
        <w:t xml:space="preserve">o </w:t>
      </w:r>
      <w:r w:rsidR="00942B25" w:rsidRPr="00265A4C">
        <w:rPr>
          <w:rFonts w:ascii="Times New Roman" w:hAnsi="Times New Roman"/>
          <w:b/>
          <w:sz w:val="24"/>
          <w:szCs w:val="24"/>
        </w:rPr>
        <w:t>território em Santa Catarina</w:t>
      </w:r>
    </w:p>
    <w:p w:rsidR="00A95424" w:rsidRPr="00265A4C" w:rsidRDefault="00C85160" w:rsidP="00BE2D56">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w:t>
      </w:r>
      <w:r w:rsidR="00A95424" w:rsidRPr="00265A4C">
        <w:rPr>
          <w:rFonts w:ascii="Times New Roman" w:eastAsia="Times New Roman" w:hAnsi="Times New Roman"/>
          <w:sz w:val="24"/>
          <w:szCs w:val="24"/>
          <w:lang w:eastAsia="pt-BR"/>
        </w:rPr>
        <w:t xml:space="preserve"> ocupação do Brasil </w:t>
      </w:r>
      <w:r>
        <w:rPr>
          <w:rFonts w:ascii="Times New Roman" w:eastAsia="Times New Roman" w:hAnsi="Times New Roman"/>
          <w:sz w:val="24"/>
          <w:szCs w:val="24"/>
          <w:lang w:eastAsia="pt-BR"/>
        </w:rPr>
        <w:t xml:space="preserve">desde </w:t>
      </w:r>
      <w:r w:rsidR="00A95424" w:rsidRPr="00265A4C">
        <w:rPr>
          <w:rFonts w:ascii="Times New Roman" w:eastAsia="Times New Roman" w:hAnsi="Times New Roman"/>
          <w:sz w:val="24"/>
          <w:szCs w:val="24"/>
          <w:lang w:eastAsia="pt-BR"/>
        </w:rPr>
        <w:t>o ano de 1.500 até o século XVIII</w:t>
      </w:r>
      <w:proofErr w:type="gramStart"/>
      <w:r w:rsidR="00A95424" w:rsidRPr="00265A4C">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implicou</w:t>
      </w:r>
      <w:proofErr w:type="gramEnd"/>
      <w:r>
        <w:rPr>
          <w:rFonts w:ascii="Times New Roman" w:eastAsia="Times New Roman" w:hAnsi="Times New Roman"/>
          <w:sz w:val="24"/>
          <w:szCs w:val="24"/>
          <w:lang w:eastAsia="pt-BR"/>
        </w:rPr>
        <w:t xml:space="preserve"> em </w:t>
      </w:r>
      <w:r w:rsidR="00A95424" w:rsidRPr="00265A4C">
        <w:rPr>
          <w:rFonts w:ascii="Times New Roman" w:eastAsia="Times New Roman" w:hAnsi="Times New Roman"/>
          <w:sz w:val="24"/>
          <w:szCs w:val="24"/>
          <w:lang w:eastAsia="pt-BR"/>
        </w:rPr>
        <w:t>pouc</w:t>
      </w:r>
      <w:r>
        <w:rPr>
          <w:rFonts w:ascii="Times New Roman" w:eastAsia="Times New Roman" w:hAnsi="Times New Roman"/>
          <w:sz w:val="24"/>
          <w:szCs w:val="24"/>
          <w:lang w:eastAsia="pt-BR"/>
        </w:rPr>
        <w:t>a</w:t>
      </w:r>
      <w:r w:rsidR="00A95424" w:rsidRPr="00265A4C">
        <w:rPr>
          <w:rFonts w:ascii="Times New Roman" w:eastAsia="Times New Roman" w:hAnsi="Times New Roman"/>
          <w:sz w:val="24"/>
          <w:szCs w:val="24"/>
          <w:lang w:eastAsia="pt-BR"/>
        </w:rPr>
        <w:t xml:space="preserve"> explora</w:t>
      </w:r>
      <w:r>
        <w:rPr>
          <w:rFonts w:ascii="Times New Roman" w:eastAsia="Times New Roman" w:hAnsi="Times New Roman"/>
          <w:sz w:val="24"/>
          <w:szCs w:val="24"/>
          <w:lang w:eastAsia="pt-BR"/>
        </w:rPr>
        <w:t>ção d</w:t>
      </w:r>
      <w:r w:rsidR="00A95424" w:rsidRPr="00265A4C">
        <w:rPr>
          <w:rFonts w:ascii="Times New Roman" w:eastAsia="Times New Roman" w:hAnsi="Times New Roman"/>
          <w:sz w:val="24"/>
          <w:szCs w:val="24"/>
          <w:lang w:eastAsia="pt-BR"/>
        </w:rPr>
        <w:t>a província de Santa Catarina. Sem possuir pedras preciosas ou outros grandes atrativos para a Coroa Portuguesa, a província permane</w:t>
      </w:r>
      <w:r w:rsidR="00AB459A">
        <w:rPr>
          <w:rFonts w:ascii="Times New Roman" w:eastAsia="Times New Roman" w:hAnsi="Times New Roman"/>
          <w:sz w:val="24"/>
          <w:szCs w:val="24"/>
          <w:lang w:eastAsia="pt-BR"/>
        </w:rPr>
        <w:t>ceu</w:t>
      </w:r>
      <w:r w:rsidR="00A95424" w:rsidRPr="00265A4C">
        <w:rPr>
          <w:rFonts w:ascii="Times New Roman" w:eastAsia="Times New Roman" w:hAnsi="Times New Roman"/>
          <w:sz w:val="24"/>
          <w:szCs w:val="24"/>
          <w:lang w:eastAsia="pt-BR"/>
        </w:rPr>
        <w:t xml:space="preserve"> com boa parte de seu território coberto pela mata nativa e habitado pelos povos indígenas. Em </w:t>
      </w:r>
      <w:r w:rsidR="00A95424" w:rsidRPr="00265A4C">
        <w:rPr>
          <w:rFonts w:ascii="Times New Roman" w:eastAsia="Times New Roman" w:hAnsi="Times New Roman"/>
          <w:sz w:val="24"/>
          <w:szCs w:val="24"/>
          <w:lang w:eastAsia="pt-BR"/>
        </w:rPr>
        <w:lastRenderedPageBreak/>
        <w:t xml:space="preserve">linhas gerais, haviam se formado duas regiões de povoações no estado de Santa Catarina. A primeira, situada no litoral, especialmente em Laguna, São Francisco do Sul e Desterro (atual Florianópolis), cidades importantes para o abastecimento das embarcações dos portugueses que se lançavam mais ao sul, até o Rio da Prata, na Colônia do Sacramento, Uruguai. A segunda, </w:t>
      </w:r>
      <w:r w:rsidR="00AB459A">
        <w:rPr>
          <w:rFonts w:ascii="Times New Roman" w:eastAsia="Times New Roman" w:hAnsi="Times New Roman"/>
          <w:sz w:val="24"/>
          <w:szCs w:val="24"/>
          <w:lang w:eastAsia="pt-BR"/>
        </w:rPr>
        <w:t>povoações em torno d</w:t>
      </w:r>
      <w:r w:rsidR="00A95424" w:rsidRPr="00265A4C">
        <w:rPr>
          <w:rFonts w:ascii="Times New Roman" w:eastAsia="Times New Roman" w:hAnsi="Times New Roman"/>
          <w:sz w:val="24"/>
          <w:szCs w:val="24"/>
          <w:lang w:eastAsia="pt-BR"/>
        </w:rPr>
        <w:t xml:space="preserve">o </w:t>
      </w:r>
      <w:r w:rsidR="00A95424" w:rsidRPr="00265A4C">
        <w:rPr>
          <w:rFonts w:ascii="Times New Roman" w:eastAsia="Times New Roman" w:hAnsi="Times New Roman"/>
          <w:i/>
          <w:sz w:val="24"/>
          <w:szCs w:val="24"/>
          <w:lang w:eastAsia="pt-BR"/>
        </w:rPr>
        <w:t>Caminho das Tropas</w:t>
      </w:r>
      <w:r w:rsidR="00AB459A">
        <w:rPr>
          <w:rFonts w:ascii="Times New Roman" w:eastAsia="Times New Roman" w:hAnsi="Times New Roman"/>
          <w:sz w:val="24"/>
          <w:szCs w:val="24"/>
          <w:lang w:eastAsia="pt-BR"/>
        </w:rPr>
        <w:t xml:space="preserve">, que </w:t>
      </w:r>
      <w:r w:rsidR="00A95424" w:rsidRPr="00265A4C">
        <w:rPr>
          <w:rFonts w:ascii="Times New Roman" w:eastAsia="Times New Roman" w:hAnsi="Times New Roman"/>
          <w:sz w:val="24"/>
          <w:szCs w:val="24"/>
          <w:lang w:eastAsia="pt-BR"/>
        </w:rPr>
        <w:t>constitu</w:t>
      </w:r>
      <w:r w:rsidR="00AB459A">
        <w:rPr>
          <w:rFonts w:ascii="Times New Roman" w:eastAsia="Times New Roman" w:hAnsi="Times New Roman"/>
          <w:sz w:val="24"/>
          <w:szCs w:val="24"/>
          <w:lang w:eastAsia="pt-BR"/>
        </w:rPr>
        <w:t>ía</w:t>
      </w:r>
      <w:r w:rsidR="00A95424" w:rsidRPr="00265A4C">
        <w:rPr>
          <w:rFonts w:ascii="Times New Roman" w:eastAsia="Times New Roman" w:hAnsi="Times New Roman"/>
          <w:sz w:val="24"/>
          <w:szCs w:val="24"/>
          <w:lang w:eastAsia="pt-BR"/>
        </w:rPr>
        <w:t xml:space="preserve"> uma das principais rotas econômicas brasileiras entre os séculos XVIII e XIX, ligando o Sudeste ao Sul, </w:t>
      </w:r>
      <w:r w:rsidR="00AB459A">
        <w:rPr>
          <w:rFonts w:ascii="Times New Roman" w:eastAsia="Times New Roman" w:hAnsi="Times New Roman"/>
          <w:sz w:val="24"/>
          <w:szCs w:val="24"/>
          <w:lang w:eastAsia="pt-BR"/>
        </w:rPr>
        <w:t>viabilizando</w:t>
      </w:r>
      <w:r w:rsidR="00A95424" w:rsidRPr="00265A4C">
        <w:rPr>
          <w:rFonts w:ascii="Times New Roman" w:eastAsia="Times New Roman" w:hAnsi="Times New Roman"/>
          <w:sz w:val="24"/>
          <w:szCs w:val="24"/>
          <w:lang w:eastAsia="pt-BR"/>
        </w:rPr>
        <w:t xml:space="preserve"> o comércio de muares, indispensáveis para o trabalho nas regiões auríferas de Minas Gerais. </w:t>
      </w:r>
    </w:p>
    <w:p w:rsidR="00A95424" w:rsidRPr="00265A4C" w:rsidRDefault="00A95424" w:rsidP="00A95424">
      <w:pPr>
        <w:spacing w:after="0" w:line="360" w:lineRule="auto"/>
        <w:ind w:firstLine="709"/>
        <w:jc w:val="both"/>
        <w:rPr>
          <w:rFonts w:ascii="Times New Roman" w:eastAsia="Times New Roman" w:hAnsi="Times New Roman"/>
          <w:bCs/>
          <w:iCs/>
          <w:sz w:val="24"/>
          <w:szCs w:val="24"/>
          <w:lang w:val="pt-PT" w:eastAsia="ar-SA"/>
        </w:rPr>
      </w:pPr>
      <w:r w:rsidRPr="00265A4C">
        <w:rPr>
          <w:rFonts w:ascii="Times New Roman" w:eastAsia="Times New Roman" w:hAnsi="Times New Roman"/>
          <w:sz w:val="24"/>
          <w:szCs w:val="24"/>
          <w:lang w:eastAsia="pt-BR"/>
        </w:rPr>
        <w:t xml:space="preserve">A partir de 1829, com o intuito de substituir </w:t>
      </w:r>
      <w:r w:rsidR="009539D4">
        <w:rPr>
          <w:rFonts w:ascii="Times New Roman" w:eastAsia="Times New Roman" w:hAnsi="Times New Roman"/>
          <w:sz w:val="24"/>
          <w:szCs w:val="24"/>
          <w:lang w:eastAsia="pt-BR"/>
        </w:rPr>
        <w:t>a mão de obra escrava, o estado</w:t>
      </w:r>
      <w:r w:rsidRPr="00265A4C">
        <w:rPr>
          <w:rFonts w:ascii="Times New Roman" w:eastAsia="Times New Roman" w:hAnsi="Times New Roman"/>
          <w:sz w:val="24"/>
          <w:szCs w:val="24"/>
          <w:lang w:eastAsia="pt-BR"/>
        </w:rPr>
        <w:t xml:space="preserve"> agiu na atração de imigrantes europeus</w:t>
      </w:r>
      <w:r w:rsidRPr="00265A4C">
        <w:rPr>
          <w:rFonts w:ascii="Times New Roman" w:eastAsia="Times New Roman" w:hAnsi="Times New Roman"/>
          <w:sz w:val="24"/>
          <w:szCs w:val="24"/>
          <w:vertAlign w:val="superscript"/>
          <w:lang w:eastAsia="pt-BR"/>
        </w:rPr>
        <w:footnoteReference w:id="1"/>
      </w:r>
      <w:r w:rsidRPr="00265A4C">
        <w:rPr>
          <w:rFonts w:ascii="Times New Roman" w:eastAsia="Times New Roman" w:hAnsi="Times New Roman"/>
          <w:sz w:val="24"/>
          <w:szCs w:val="24"/>
          <w:lang w:eastAsia="pt-BR"/>
        </w:rPr>
        <w:t xml:space="preserve">, para compor novas frentes de trabalho. O estado catarinense passou então a ser fortemente marcado pela colonização europeia, sua cultura e substrato religioso. </w:t>
      </w:r>
      <w:r w:rsidRPr="00265A4C">
        <w:rPr>
          <w:rFonts w:ascii="Times New Roman" w:eastAsia="Times New Roman" w:hAnsi="Times New Roman"/>
          <w:bCs/>
          <w:iCs/>
          <w:sz w:val="24"/>
          <w:szCs w:val="24"/>
          <w:lang w:val="pt-PT" w:eastAsia="ar-SA"/>
        </w:rPr>
        <w:t>O legado desta construção histórica pode ser observado através da diversidade cultural, que se expressa nos diferentes idiomas, múltiplos rostos, identidades, saberes e territorialidades catarinenses.</w:t>
      </w:r>
    </w:p>
    <w:p w:rsidR="001B0EFD" w:rsidRPr="00265A4C" w:rsidRDefault="001B0EFD" w:rsidP="001B0EFD">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O </w:t>
      </w:r>
      <w:r w:rsidR="009539D4">
        <w:rPr>
          <w:rFonts w:ascii="Times New Roman" w:eastAsia="Times New Roman" w:hAnsi="Times New Roman"/>
          <w:sz w:val="24"/>
          <w:szCs w:val="24"/>
          <w:lang w:eastAsia="pt-BR"/>
        </w:rPr>
        <w:t>r</w:t>
      </w:r>
      <w:r w:rsidRPr="00265A4C">
        <w:rPr>
          <w:rFonts w:ascii="Times New Roman" w:eastAsia="Times New Roman" w:hAnsi="Times New Roman"/>
          <w:sz w:val="24"/>
          <w:szCs w:val="24"/>
          <w:lang w:eastAsia="pt-BR"/>
        </w:rPr>
        <w:t xml:space="preserve">io Itajaí foi via de acesso dos imigrantes europeus. Este rio drena a região </w:t>
      </w:r>
      <w:r w:rsidR="009539D4">
        <w:rPr>
          <w:rFonts w:ascii="Times New Roman" w:eastAsia="Times New Roman" w:hAnsi="Times New Roman"/>
          <w:sz w:val="24"/>
          <w:szCs w:val="24"/>
          <w:lang w:eastAsia="pt-BR"/>
        </w:rPr>
        <w:t xml:space="preserve">hoje conhecida como Vale do Itajaí </w:t>
      </w:r>
      <w:r w:rsidRPr="00265A4C">
        <w:rPr>
          <w:rFonts w:ascii="Times New Roman" w:eastAsia="Times New Roman" w:hAnsi="Times New Roman"/>
          <w:sz w:val="24"/>
          <w:szCs w:val="24"/>
          <w:lang w:eastAsia="pt-BR"/>
        </w:rPr>
        <w:t xml:space="preserve">e tem sua formação decorrente da junção do Rio Itajaí do Sul e Itajaí d’Oeste, e em seu curso recebe ainda as águas do tributário Itajaí do Norte. Já na confluência com o Itajaí-Mirim passa a ser chamado de Rio Itajaí. </w:t>
      </w:r>
    </w:p>
    <w:p w:rsidR="001B0EFD" w:rsidRPr="00265A4C" w:rsidRDefault="001B0EFD" w:rsidP="001B0EFD">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Para os municípios que compõem o Vale do Itajaí, o rio </w:t>
      </w:r>
      <w:r w:rsidR="00AB459A">
        <w:rPr>
          <w:rFonts w:ascii="Times New Roman" w:eastAsia="Times New Roman" w:hAnsi="Times New Roman"/>
          <w:sz w:val="24"/>
          <w:szCs w:val="24"/>
          <w:lang w:eastAsia="pt-BR"/>
        </w:rPr>
        <w:t xml:space="preserve">sempre </w:t>
      </w:r>
      <w:r w:rsidRPr="00265A4C">
        <w:rPr>
          <w:rFonts w:ascii="Times New Roman" w:eastAsia="Times New Roman" w:hAnsi="Times New Roman"/>
          <w:sz w:val="24"/>
          <w:szCs w:val="24"/>
          <w:lang w:eastAsia="pt-BR"/>
        </w:rPr>
        <w:t>desempenhou um papel fundamental, desde o período da colonização até o desenvolvimento das atividades econômicas na região. A colonização do Vale inicia pelo município de Itajaí, formando um primeiro aglomerado, seguida do estabelecimento da colônia Blumenau e mais tarde da formação do povoamento em Rio do Sul. Essas três cidades se destacaram na Bacia do Rio Itajaí, em relação à configuração de seu desenvolvimento econômico e social, além de originarem vários municípios a partir de seus desmembramentos.</w:t>
      </w:r>
    </w:p>
    <w:p w:rsidR="00991B28" w:rsidRPr="00265A4C" w:rsidRDefault="00BE2D56" w:rsidP="00991B28">
      <w:pPr>
        <w:spacing w:after="0" w:line="360" w:lineRule="auto"/>
        <w:ind w:firstLine="709"/>
        <w:jc w:val="both"/>
        <w:rPr>
          <w:rFonts w:ascii="Times New Roman" w:hAnsi="Times New Roman"/>
          <w:sz w:val="24"/>
          <w:szCs w:val="24"/>
        </w:rPr>
      </w:pPr>
      <w:r w:rsidRPr="00265A4C">
        <w:rPr>
          <w:rFonts w:ascii="Times New Roman" w:eastAsia="Times New Roman" w:hAnsi="Times New Roman"/>
          <w:sz w:val="24"/>
          <w:szCs w:val="24"/>
          <w:lang w:eastAsia="pt-BR"/>
        </w:rPr>
        <w:t xml:space="preserve">Os habitantes originários de Santa Catarina são os povos indígenas </w:t>
      </w:r>
      <w:proofErr w:type="spellStart"/>
      <w:r w:rsidRPr="00265A4C">
        <w:rPr>
          <w:rFonts w:ascii="Times New Roman" w:eastAsia="Times New Roman" w:hAnsi="Times New Roman"/>
          <w:sz w:val="24"/>
          <w:szCs w:val="24"/>
          <w:lang w:eastAsia="pt-BR"/>
        </w:rPr>
        <w:t>Xokleng</w:t>
      </w:r>
      <w:proofErr w:type="spellEnd"/>
      <w:r w:rsidRPr="00265A4C">
        <w:rPr>
          <w:rFonts w:ascii="Times New Roman" w:eastAsia="Times New Roman" w:hAnsi="Times New Roman"/>
          <w:sz w:val="24"/>
          <w:szCs w:val="24"/>
          <w:lang w:eastAsia="pt-BR"/>
        </w:rPr>
        <w:t xml:space="preserve"> </w:t>
      </w:r>
      <w:proofErr w:type="spellStart"/>
      <w:r w:rsidRPr="00265A4C">
        <w:rPr>
          <w:rFonts w:ascii="Times New Roman" w:eastAsia="Times New Roman" w:hAnsi="Times New Roman"/>
          <w:sz w:val="24"/>
          <w:szCs w:val="24"/>
          <w:lang w:eastAsia="pt-BR"/>
        </w:rPr>
        <w:t>Laklãnõ</w:t>
      </w:r>
      <w:proofErr w:type="spellEnd"/>
      <w:r w:rsidRPr="00265A4C">
        <w:rPr>
          <w:rFonts w:ascii="Times New Roman" w:eastAsia="Times New Roman" w:hAnsi="Times New Roman"/>
          <w:sz w:val="24"/>
          <w:szCs w:val="24"/>
          <w:vertAlign w:val="superscript"/>
          <w:lang w:eastAsia="pt-BR"/>
        </w:rPr>
        <w:footnoteReference w:id="2"/>
      </w:r>
      <w:r w:rsidRPr="00265A4C">
        <w:rPr>
          <w:rFonts w:ascii="Times New Roman" w:eastAsia="Times New Roman" w:hAnsi="Times New Roman"/>
          <w:sz w:val="24"/>
          <w:szCs w:val="24"/>
          <w:lang w:eastAsia="pt-BR"/>
        </w:rPr>
        <w:t xml:space="preserve">, </w:t>
      </w:r>
      <w:proofErr w:type="spellStart"/>
      <w:r w:rsidRPr="00265A4C">
        <w:rPr>
          <w:rFonts w:ascii="Times New Roman" w:eastAsia="Times New Roman" w:hAnsi="Times New Roman"/>
          <w:sz w:val="24"/>
          <w:szCs w:val="24"/>
          <w:lang w:eastAsia="pt-BR"/>
        </w:rPr>
        <w:t>Kaingang</w:t>
      </w:r>
      <w:proofErr w:type="spellEnd"/>
      <w:r w:rsidRPr="00265A4C">
        <w:rPr>
          <w:rFonts w:ascii="Times New Roman" w:eastAsia="Times New Roman" w:hAnsi="Times New Roman"/>
          <w:sz w:val="24"/>
          <w:szCs w:val="24"/>
          <w:lang w:eastAsia="pt-BR"/>
        </w:rPr>
        <w:t xml:space="preserve"> e Guarani. </w:t>
      </w:r>
      <w:r w:rsidR="00991B28" w:rsidRPr="00265A4C">
        <w:rPr>
          <w:rFonts w:ascii="Times New Roman" w:eastAsia="Times New Roman" w:hAnsi="Times New Roman"/>
          <w:sz w:val="24"/>
          <w:szCs w:val="24"/>
          <w:lang w:eastAsia="pt-BR"/>
        </w:rPr>
        <w:t xml:space="preserve">Seminômades, circulavam livremente em uma área que </w:t>
      </w:r>
      <w:r w:rsidR="00991B28" w:rsidRPr="00265A4C">
        <w:rPr>
          <w:rFonts w:ascii="Times New Roman" w:eastAsia="Times New Roman" w:hAnsi="Times New Roman"/>
          <w:sz w:val="24"/>
          <w:szCs w:val="24"/>
          <w:lang w:eastAsia="pt-BR"/>
        </w:rPr>
        <w:lastRenderedPageBreak/>
        <w:t xml:space="preserve">se estendia de Porto Alegre (RS) até Curitiba (PR), no caso dos </w:t>
      </w:r>
      <w:proofErr w:type="spellStart"/>
      <w:r w:rsidR="00991B28" w:rsidRPr="00265A4C">
        <w:rPr>
          <w:rFonts w:ascii="Times New Roman" w:eastAsia="Times New Roman" w:hAnsi="Times New Roman"/>
          <w:sz w:val="24"/>
          <w:szCs w:val="24"/>
          <w:lang w:eastAsia="pt-BR"/>
        </w:rPr>
        <w:t>Xokleng</w:t>
      </w:r>
      <w:proofErr w:type="spellEnd"/>
      <w:r w:rsidR="00991B28" w:rsidRPr="00265A4C">
        <w:rPr>
          <w:rFonts w:ascii="Times New Roman" w:eastAsia="Times New Roman" w:hAnsi="Times New Roman"/>
          <w:sz w:val="24"/>
          <w:szCs w:val="24"/>
          <w:lang w:eastAsia="pt-BR"/>
        </w:rPr>
        <w:t xml:space="preserve"> </w:t>
      </w:r>
      <w:proofErr w:type="spellStart"/>
      <w:r w:rsidR="00991B28" w:rsidRPr="00265A4C">
        <w:rPr>
          <w:rFonts w:ascii="Times New Roman" w:eastAsia="Times New Roman" w:hAnsi="Times New Roman"/>
          <w:sz w:val="24"/>
          <w:szCs w:val="24"/>
          <w:lang w:eastAsia="pt-BR"/>
        </w:rPr>
        <w:t>Laklãnõ</w:t>
      </w:r>
      <w:proofErr w:type="spellEnd"/>
      <w:r w:rsidR="00991B28" w:rsidRPr="00265A4C">
        <w:rPr>
          <w:rFonts w:ascii="Times New Roman" w:eastAsia="Times New Roman" w:hAnsi="Times New Roman"/>
          <w:sz w:val="24"/>
          <w:szCs w:val="24"/>
          <w:lang w:eastAsia="pt-BR"/>
        </w:rPr>
        <w:t>. Mas, o movimento transeunte dos bandeirantes e posteriormente dos tropeiros, deu origem ao processo de fixação e ocupação do território, principalmente em função do comé</w:t>
      </w:r>
      <w:r w:rsidRPr="00265A4C">
        <w:rPr>
          <w:rFonts w:ascii="Times New Roman" w:eastAsia="Times New Roman" w:hAnsi="Times New Roman"/>
          <w:sz w:val="24"/>
          <w:szCs w:val="24"/>
          <w:lang w:eastAsia="pt-BR"/>
        </w:rPr>
        <w:t xml:space="preserve">rcio realizado pelo </w:t>
      </w:r>
      <w:proofErr w:type="spellStart"/>
      <w:r w:rsidRPr="00265A4C">
        <w:rPr>
          <w:rFonts w:ascii="Times New Roman" w:eastAsia="Times New Roman" w:hAnsi="Times New Roman"/>
          <w:sz w:val="24"/>
          <w:szCs w:val="24"/>
          <w:lang w:eastAsia="pt-BR"/>
        </w:rPr>
        <w:t>tropeirismo</w:t>
      </w:r>
      <w:proofErr w:type="spellEnd"/>
      <w:r w:rsidRPr="00265A4C">
        <w:rPr>
          <w:rFonts w:ascii="Times New Roman" w:eastAsia="Times New Roman" w:hAnsi="Times New Roman"/>
          <w:sz w:val="24"/>
          <w:szCs w:val="24"/>
          <w:lang w:eastAsia="pt-BR"/>
        </w:rPr>
        <w:t>. Assim, o</w:t>
      </w:r>
      <w:r w:rsidR="00991B28" w:rsidRPr="00265A4C">
        <w:rPr>
          <w:rFonts w:ascii="Times New Roman" w:eastAsia="Times New Roman" w:hAnsi="Times New Roman"/>
          <w:sz w:val="24"/>
          <w:szCs w:val="24"/>
          <w:lang w:eastAsia="pt-BR"/>
        </w:rPr>
        <w:t xml:space="preserve"> estado Santa Catarina chegou ao século XIX com várias cidades estabelecidas em torno desta rota. </w:t>
      </w:r>
      <w:r w:rsidR="00991B28" w:rsidRPr="00265A4C">
        <w:rPr>
          <w:rFonts w:ascii="Times New Roman" w:hAnsi="Times New Roman"/>
          <w:sz w:val="24"/>
          <w:szCs w:val="24"/>
        </w:rPr>
        <w:t xml:space="preserve">No entanto, as definições deste território como estado na República ainda tinham suas fronteiras indefinidas, as quais foram estabelecidas no século XX após a </w:t>
      </w:r>
      <w:r w:rsidR="00991B28" w:rsidRPr="00265A4C">
        <w:rPr>
          <w:rFonts w:ascii="Times New Roman" w:hAnsi="Times New Roman"/>
          <w:i/>
          <w:sz w:val="24"/>
          <w:szCs w:val="24"/>
        </w:rPr>
        <w:t>Guerra do Contestado</w:t>
      </w:r>
      <w:r w:rsidR="00991B28" w:rsidRPr="00265A4C">
        <w:rPr>
          <w:rFonts w:ascii="Times New Roman" w:hAnsi="Times New Roman"/>
          <w:i/>
          <w:sz w:val="24"/>
          <w:szCs w:val="24"/>
          <w:vertAlign w:val="superscript"/>
        </w:rPr>
        <w:footnoteReference w:id="3"/>
      </w:r>
      <w:r w:rsidR="00991B28" w:rsidRPr="00265A4C">
        <w:rPr>
          <w:rFonts w:ascii="Times New Roman" w:hAnsi="Times New Roman"/>
          <w:sz w:val="24"/>
          <w:szCs w:val="24"/>
        </w:rPr>
        <w:t>.</w:t>
      </w:r>
      <w:r w:rsidRPr="00265A4C">
        <w:rPr>
          <w:rFonts w:ascii="Times New Roman" w:eastAsia="Times New Roman" w:hAnsi="Times New Roman"/>
          <w:sz w:val="24"/>
          <w:szCs w:val="24"/>
          <w:lang w:eastAsia="pt-BR"/>
        </w:rPr>
        <w:t xml:space="preserve"> </w:t>
      </w:r>
    </w:p>
    <w:p w:rsidR="00991B28" w:rsidRPr="00265A4C" w:rsidRDefault="00991B28" w:rsidP="00991B28">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Com a ocupação do espaço por criadores de gado, seguida pela chegada de imigrantes europeus, o cenário se alterou gradativamente. Para assentar os imigrantes e expandir a ocupação do espaço, o governo brasileiro empreendeu diversos mecanismos de planejamento da ocupação do território, expansão de fronteiras, a construção de cidades, entre outros, resultando na apropriação dos espaços historicamente habitados pelos povos indígenas. F</w:t>
      </w:r>
      <w:r w:rsidR="00BE2D56" w:rsidRPr="00265A4C">
        <w:rPr>
          <w:rFonts w:ascii="Times New Roman" w:eastAsia="Times New Roman" w:hAnsi="Times New Roman"/>
          <w:sz w:val="24"/>
          <w:szCs w:val="24"/>
          <w:lang w:eastAsia="pt-BR"/>
        </w:rPr>
        <w:t>oi fundamental neste processo a</w:t>
      </w:r>
      <w:r w:rsidRPr="00265A4C">
        <w:rPr>
          <w:rFonts w:ascii="Times New Roman" w:eastAsia="Times New Roman" w:hAnsi="Times New Roman"/>
          <w:sz w:val="24"/>
          <w:szCs w:val="24"/>
          <w:lang w:eastAsia="pt-BR"/>
        </w:rPr>
        <w:t xml:space="preserve"> abertura da estrada de tropas, em 1728, que fazia a ligação terrestre entre as então províncias do Rio Grande do Sul e de São Paulo. Foi em virtude deste projeto que </w:t>
      </w:r>
      <w:r w:rsidRPr="00265A4C">
        <w:rPr>
          <w:rFonts w:ascii="Times New Roman" w:hAnsi="Times New Roman"/>
          <w:sz w:val="24"/>
          <w:szCs w:val="24"/>
        </w:rPr>
        <w:t xml:space="preserve">aconteceram às primeiras investidas sistemáticas de contingentes </w:t>
      </w:r>
      <w:proofErr w:type="gramStart"/>
      <w:r w:rsidRPr="00265A4C">
        <w:rPr>
          <w:rFonts w:ascii="Times New Roman" w:hAnsi="Times New Roman"/>
          <w:sz w:val="24"/>
          <w:szCs w:val="24"/>
        </w:rPr>
        <w:t>não-índios</w:t>
      </w:r>
      <w:proofErr w:type="gramEnd"/>
      <w:r w:rsidRPr="00265A4C">
        <w:rPr>
          <w:rFonts w:ascii="Times New Roman" w:hAnsi="Times New Roman"/>
          <w:sz w:val="24"/>
          <w:szCs w:val="24"/>
        </w:rPr>
        <w:t xml:space="preserve"> em espaço territorial nativo</w:t>
      </w:r>
      <w:r w:rsidRPr="00265A4C">
        <w:rPr>
          <w:rFonts w:ascii="Times New Roman" w:eastAsia="Times New Roman" w:hAnsi="Times New Roman"/>
          <w:sz w:val="24"/>
          <w:szCs w:val="24"/>
          <w:lang w:eastAsia="pt-BR"/>
        </w:rPr>
        <w:t xml:space="preserve"> (P</w:t>
      </w:r>
      <w:r w:rsidR="00D161CC" w:rsidRPr="00265A4C">
        <w:rPr>
          <w:rFonts w:ascii="Times New Roman" w:eastAsia="Times New Roman" w:hAnsi="Times New Roman"/>
          <w:sz w:val="24"/>
          <w:szCs w:val="24"/>
          <w:lang w:eastAsia="pt-BR"/>
        </w:rPr>
        <w:t>ereira</w:t>
      </w:r>
      <w:r w:rsidRPr="00265A4C">
        <w:rPr>
          <w:rFonts w:ascii="Times New Roman" w:eastAsia="Times New Roman" w:hAnsi="Times New Roman"/>
          <w:sz w:val="24"/>
          <w:szCs w:val="24"/>
          <w:lang w:eastAsia="pt-BR"/>
        </w:rPr>
        <w:t xml:space="preserve"> </w:t>
      </w:r>
      <w:r w:rsidRPr="00265A4C">
        <w:rPr>
          <w:rFonts w:ascii="Times New Roman" w:eastAsia="Times New Roman" w:hAnsi="Times New Roman"/>
          <w:i/>
          <w:sz w:val="24"/>
          <w:szCs w:val="24"/>
          <w:lang w:eastAsia="pt-BR"/>
        </w:rPr>
        <w:t>et al</w:t>
      </w:r>
      <w:r w:rsidRPr="00265A4C">
        <w:rPr>
          <w:rFonts w:ascii="Times New Roman" w:eastAsia="Times New Roman" w:hAnsi="Times New Roman"/>
          <w:sz w:val="24"/>
          <w:szCs w:val="24"/>
          <w:lang w:eastAsia="pt-BR"/>
        </w:rPr>
        <w:t>, 1998</w:t>
      </w:r>
      <w:r w:rsidR="00D161CC">
        <w:rPr>
          <w:rFonts w:ascii="Times New Roman" w:eastAsia="Times New Roman" w:hAnsi="Times New Roman"/>
          <w:sz w:val="24"/>
          <w:szCs w:val="24"/>
          <w:lang w:eastAsia="pt-BR"/>
        </w:rPr>
        <w:t>:</w:t>
      </w:r>
      <w:r w:rsidRPr="00265A4C">
        <w:rPr>
          <w:rFonts w:ascii="Times New Roman" w:eastAsia="Times New Roman" w:hAnsi="Times New Roman"/>
          <w:sz w:val="24"/>
          <w:szCs w:val="24"/>
          <w:lang w:eastAsia="pt-BR"/>
        </w:rPr>
        <w:t xml:space="preserve">10). </w:t>
      </w:r>
    </w:p>
    <w:p w:rsidR="00991B28" w:rsidRPr="00265A4C" w:rsidRDefault="00991B28" w:rsidP="00991B28">
      <w:pPr>
        <w:spacing w:after="0" w:line="360" w:lineRule="auto"/>
        <w:ind w:firstLine="709"/>
        <w:jc w:val="both"/>
        <w:rPr>
          <w:rFonts w:ascii="Times New Roman" w:hAnsi="Times New Roman"/>
          <w:sz w:val="24"/>
          <w:szCs w:val="24"/>
        </w:rPr>
      </w:pPr>
      <w:r w:rsidRPr="00265A4C">
        <w:rPr>
          <w:rFonts w:ascii="Times New Roman" w:hAnsi="Times New Roman"/>
          <w:sz w:val="24"/>
          <w:szCs w:val="24"/>
        </w:rPr>
        <w:t xml:space="preserve">Neste contexto, a Coroa desenvolveu uma política violenta de ocupação do espaço tradicional indígena. </w:t>
      </w:r>
      <w:proofErr w:type="gramStart"/>
      <w:r w:rsidRPr="00265A4C">
        <w:rPr>
          <w:rFonts w:ascii="Times New Roman" w:hAnsi="Times New Roman"/>
          <w:sz w:val="24"/>
          <w:szCs w:val="24"/>
        </w:rPr>
        <w:t>Dom João VI</w:t>
      </w:r>
      <w:proofErr w:type="gramEnd"/>
      <w:r w:rsidRPr="00265A4C">
        <w:rPr>
          <w:rFonts w:ascii="Times New Roman" w:hAnsi="Times New Roman"/>
          <w:sz w:val="24"/>
          <w:szCs w:val="24"/>
        </w:rPr>
        <w:t xml:space="preserve">, pela Carta Régia de 05/11/1808, declarou guerra aos </w:t>
      </w:r>
      <w:proofErr w:type="spellStart"/>
      <w:r w:rsidRPr="00265A4C">
        <w:rPr>
          <w:rFonts w:ascii="Times New Roman" w:hAnsi="Times New Roman"/>
          <w:sz w:val="24"/>
          <w:szCs w:val="24"/>
        </w:rPr>
        <w:t>Xokleng</w:t>
      </w:r>
      <w:proofErr w:type="spellEnd"/>
      <w:r w:rsidRPr="00265A4C">
        <w:rPr>
          <w:rFonts w:ascii="Times New Roman" w:hAnsi="Times New Roman"/>
          <w:sz w:val="24"/>
          <w:szCs w:val="24"/>
        </w:rPr>
        <w:t xml:space="preserve"> </w:t>
      </w:r>
      <w:proofErr w:type="spellStart"/>
      <w:r w:rsidRPr="00265A4C">
        <w:rPr>
          <w:rFonts w:ascii="Times New Roman" w:eastAsia="Times New Roman" w:hAnsi="Times New Roman"/>
          <w:sz w:val="24"/>
          <w:szCs w:val="24"/>
          <w:lang w:eastAsia="pt-BR"/>
        </w:rPr>
        <w:t>Laklãnõ</w:t>
      </w:r>
      <w:proofErr w:type="spellEnd"/>
      <w:r w:rsidRPr="00265A4C">
        <w:rPr>
          <w:rFonts w:ascii="Times New Roman" w:eastAsia="Times New Roman" w:hAnsi="Times New Roman"/>
          <w:sz w:val="24"/>
          <w:szCs w:val="24"/>
          <w:lang w:eastAsia="pt-BR"/>
        </w:rPr>
        <w:t xml:space="preserve"> </w:t>
      </w:r>
      <w:r w:rsidRPr="00265A4C">
        <w:rPr>
          <w:rFonts w:ascii="Times New Roman" w:hAnsi="Times New Roman"/>
          <w:sz w:val="24"/>
          <w:szCs w:val="24"/>
        </w:rPr>
        <w:t>dos campos de Lages e Guarapuava (P</w:t>
      </w:r>
      <w:r w:rsidR="00D161CC" w:rsidRPr="00265A4C">
        <w:rPr>
          <w:rFonts w:ascii="Times New Roman" w:hAnsi="Times New Roman"/>
          <w:sz w:val="24"/>
          <w:szCs w:val="24"/>
        </w:rPr>
        <w:t>ereira</w:t>
      </w:r>
      <w:r w:rsidRPr="00265A4C">
        <w:rPr>
          <w:rFonts w:ascii="Times New Roman" w:hAnsi="Times New Roman"/>
          <w:sz w:val="24"/>
          <w:szCs w:val="24"/>
        </w:rPr>
        <w:t xml:space="preserve">, </w:t>
      </w:r>
      <w:r w:rsidRPr="00265A4C">
        <w:rPr>
          <w:rFonts w:ascii="Times New Roman" w:hAnsi="Times New Roman"/>
          <w:i/>
          <w:sz w:val="24"/>
          <w:szCs w:val="24"/>
        </w:rPr>
        <w:t>et al,</w:t>
      </w:r>
      <w:r w:rsidRPr="00265A4C">
        <w:rPr>
          <w:rFonts w:ascii="Times New Roman" w:hAnsi="Times New Roman"/>
          <w:sz w:val="24"/>
          <w:szCs w:val="24"/>
        </w:rPr>
        <w:t xml:space="preserve"> 1998). Paralelamente, o governo criou diversos agrupamentos para assegurar a colonização e promoveu, ao longo de todo o século XIX, políticas sistemáticas de ocupação do território indígena. </w:t>
      </w:r>
      <w:r w:rsidRPr="00265A4C">
        <w:rPr>
          <w:rFonts w:ascii="Times New Roman" w:eastAsia="Times New Roman" w:hAnsi="Times New Roman"/>
          <w:sz w:val="24"/>
          <w:szCs w:val="24"/>
          <w:lang w:eastAsia="pt-BR"/>
        </w:rPr>
        <w:t>Todas as ações geridas pelo governo, a partir de então, foram políticas que atuaram diretamente na definição dos grupos populacionais e sujeitos e, em muitos casos, (</w:t>
      </w:r>
      <w:proofErr w:type="spellStart"/>
      <w:r w:rsidRPr="00265A4C">
        <w:rPr>
          <w:rFonts w:ascii="Times New Roman" w:eastAsia="Times New Roman" w:hAnsi="Times New Roman"/>
          <w:sz w:val="24"/>
          <w:szCs w:val="24"/>
          <w:lang w:eastAsia="pt-BR"/>
        </w:rPr>
        <w:t>re</w:t>
      </w:r>
      <w:proofErr w:type="spellEnd"/>
      <w:proofErr w:type="gramStart"/>
      <w:r w:rsidRPr="00265A4C">
        <w:rPr>
          <w:rFonts w:ascii="Times New Roman" w:eastAsia="Times New Roman" w:hAnsi="Times New Roman"/>
          <w:sz w:val="24"/>
          <w:szCs w:val="24"/>
          <w:lang w:eastAsia="pt-BR"/>
        </w:rPr>
        <w:t>)criando</w:t>
      </w:r>
      <w:proofErr w:type="gramEnd"/>
      <w:r w:rsidRPr="00265A4C">
        <w:rPr>
          <w:rFonts w:ascii="Times New Roman" w:eastAsia="Times New Roman" w:hAnsi="Times New Roman"/>
          <w:sz w:val="24"/>
          <w:szCs w:val="24"/>
          <w:lang w:eastAsia="pt-BR"/>
        </w:rPr>
        <w:t xml:space="preserve"> estereótipos e estigmatizando culturas. </w:t>
      </w:r>
      <w:r w:rsidRPr="00265A4C">
        <w:rPr>
          <w:rFonts w:ascii="Times New Roman" w:hAnsi="Times New Roman"/>
          <w:sz w:val="24"/>
          <w:szCs w:val="24"/>
        </w:rPr>
        <w:t xml:space="preserve">O que até então eram guerras oficialmente defensivas contra indígenas, passaram a </w:t>
      </w:r>
      <w:proofErr w:type="gramStart"/>
      <w:r w:rsidRPr="00265A4C">
        <w:rPr>
          <w:rFonts w:ascii="Times New Roman" w:hAnsi="Times New Roman"/>
          <w:sz w:val="24"/>
          <w:szCs w:val="24"/>
        </w:rPr>
        <w:t>ser</w:t>
      </w:r>
      <w:proofErr w:type="gramEnd"/>
      <w:r w:rsidRPr="00265A4C">
        <w:rPr>
          <w:rFonts w:ascii="Times New Roman" w:hAnsi="Times New Roman"/>
          <w:sz w:val="24"/>
          <w:szCs w:val="24"/>
        </w:rPr>
        <w:t xml:space="preserve"> guerras de ocupação do espaço (C</w:t>
      </w:r>
      <w:r w:rsidR="00D161CC" w:rsidRPr="00265A4C">
        <w:rPr>
          <w:rFonts w:ascii="Times New Roman" w:hAnsi="Times New Roman"/>
          <w:sz w:val="24"/>
          <w:szCs w:val="24"/>
        </w:rPr>
        <w:t>unha</w:t>
      </w:r>
      <w:r w:rsidRPr="00265A4C">
        <w:rPr>
          <w:rFonts w:ascii="Times New Roman" w:hAnsi="Times New Roman"/>
          <w:sz w:val="24"/>
          <w:szCs w:val="24"/>
        </w:rPr>
        <w:t>, 2009)</w:t>
      </w:r>
      <w:r w:rsidR="001A6E07" w:rsidRPr="00265A4C">
        <w:rPr>
          <w:rFonts w:ascii="Times New Roman" w:hAnsi="Times New Roman"/>
          <w:sz w:val="24"/>
          <w:szCs w:val="24"/>
        </w:rPr>
        <w:t xml:space="preserve"> e de imposição de uma visão cultural colonial</w:t>
      </w:r>
      <w:r w:rsidRPr="00265A4C">
        <w:rPr>
          <w:rFonts w:ascii="Times New Roman" w:hAnsi="Times New Roman"/>
          <w:sz w:val="24"/>
          <w:szCs w:val="24"/>
        </w:rPr>
        <w:t xml:space="preserve">.  </w:t>
      </w:r>
    </w:p>
    <w:p w:rsidR="00A63BCF" w:rsidRPr="00265A4C" w:rsidRDefault="00991B28" w:rsidP="00A63BCF">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sz w:val="24"/>
          <w:szCs w:val="24"/>
          <w:lang w:eastAsia="pt-BR"/>
        </w:rPr>
        <w:t xml:space="preserve">Neste período, no cenário mundial, a Inglaterra pressionava o Império português a abolir o trabalho escravo em suas colônias. O interesse de expandir mercados, tanto de </w:t>
      </w:r>
      <w:r w:rsidRPr="00265A4C">
        <w:rPr>
          <w:rFonts w:ascii="Times New Roman" w:eastAsia="Times New Roman" w:hAnsi="Times New Roman"/>
          <w:sz w:val="24"/>
          <w:szCs w:val="24"/>
          <w:lang w:eastAsia="pt-BR"/>
        </w:rPr>
        <w:lastRenderedPageBreak/>
        <w:t>fornecimento de produtos industrializados como de consumo de bens primários, forçava o fim da escravidão. Por conta disso, o governo implantou uma série de medidas para atender os interesses e exigências britânicas, tanto em relação à estruturação e ocupação do território brasileiro, quanto às populações, indígenas, imigrantes, negras e caboclas.</w:t>
      </w:r>
      <w:r w:rsidR="009539D4">
        <w:rPr>
          <w:rFonts w:ascii="Times New Roman" w:eastAsia="Times New Roman" w:hAnsi="Times New Roman"/>
          <w:sz w:val="24"/>
          <w:szCs w:val="24"/>
          <w:lang w:eastAsia="pt-BR"/>
        </w:rPr>
        <w:t xml:space="preserve"> </w:t>
      </w:r>
      <w:r w:rsidR="00A63BCF" w:rsidRPr="00265A4C">
        <w:rPr>
          <w:rFonts w:ascii="Times New Roman" w:eastAsia="Times New Roman" w:hAnsi="Times New Roman"/>
          <w:bCs/>
          <w:iCs/>
          <w:sz w:val="24"/>
          <w:szCs w:val="24"/>
          <w:lang w:eastAsia="ar-SA"/>
        </w:rPr>
        <w:t>Para substituir a mão de obra escrava, o governo agiu na atração de imigrantes europeus, para compor novas frentes de trabalho. Assim, em 1824, chegam a São L</w:t>
      </w:r>
      <w:r w:rsidR="001417EA" w:rsidRPr="00265A4C">
        <w:rPr>
          <w:rFonts w:ascii="Times New Roman" w:eastAsia="Times New Roman" w:hAnsi="Times New Roman"/>
          <w:bCs/>
          <w:iCs/>
          <w:sz w:val="24"/>
          <w:szCs w:val="24"/>
          <w:lang w:eastAsia="ar-SA"/>
        </w:rPr>
        <w:t>eopoldo (RS), os primeiros grupos</w:t>
      </w:r>
      <w:r w:rsidR="00A63BCF" w:rsidRPr="00265A4C">
        <w:rPr>
          <w:rFonts w:ascii="Times New Roman" w:eastAsia="Times New Roman" w:hAnsi="Times New Roman"/>
          <w:bCs/>
          <w:iCs/>
          <w:sz w:val="24"/>
          <w:szCs w:val="24"/>
          <w:lang w:eastAsia="ar-SA"/>
        </w:rPr>
        <w:t xml:space="preserve"> de imigrantes germânicos e, em 1829, um grande contingente se estabeleceu em São Pedro de Alcântara (SC). Ambas as cidades eram próximas às suas capitais, com o propósito de futuramente fornecer gêneros agrícolas para estas. </w:t>
      </w:r>
      <w:r w:rsidR="009539D4">
        <w:rPr>
          <w:rFonts w:ascii="Times New Roman" w:eastAsia="Times New Roman" w:hAnsi="Times New Roman"/>
          <w:bCs/>
          <w:iCs/>
          <w:sz w:val="24"/>
          <w:szCs w:val="24"/>
          <w:lang w:eastAsia="ar-SA"/>
        </w:rPr>
        <w:t>Em 1850 é fundada a Colônia de Blumenau no Vale do Itajaí com imigrantes germânicos, e a partir de 1870 começavam a chegar</w:t>
      </w:r>
      <w:r w:rsidR="00A63BCF" w:rsidRPr="00265A4C">
        <w:rPr>
          <w:rFonts w:ascii="Times New Roman" w:eastAsia="Times New Roman" w:hAnsi="Times New Roman"/>
          <w:bCs/>
          <w:iCs/>
          <w:sz w:val="24"/>
          <w:szCs w:val="24"/>
          <w:lang w:eastAsia="ar-SA"/>
        </w:rPr>
        <w:t xml:space="preserve"> os imigrantes italianos.</w:t>
      </w:r>
    </w:p>
    <w:p w:rsidR="00332A99" w:rsidRPr="00265A4C" w:rsidRDefault="00332A99" w:rsidP="00D159E7">
      <w:pPr>
        <w:pStyle w:val="PargrafodaLista"/>
        <w:spacing w:after="0" w:line="360" w:lineRule="auto"/>
        <w:jc w:val="both"/>
        <w:rPr>
          <w:rFonts w:ascii="Times New Roman" w:eastAsia="Times New Roman" w:hAnsi="Times New Roman"/>
          <w:sz w:val="24"/>
          <w:szCs w:val="24"/>
          <w:lang w:eastAsia="pt-BR"/>
        </w:rPr>
      </w:pPr>
    </w:p>
    <w:p w:rsidR="00942B25" w:rsidRPr="00265A4C" w:rsidRDefault="00942B25" w:rsidP="00942B25">
      <w:pPr>
        <w:pStyle w:val="PargrafodaLista"/>
        <w:numPr>
          <w:ilvl w:val="0"/>
          <w:numId w:val="3"/>
        </w:numPr>
        <w:spacing w:after="0" w:line="360" w:lineRule="auto"/>
        <w:jc w:val="both"/>
        <w:rPr>
          <w:rFonts w:ascii="Times New Roman" w:eastAsia="Times New Roman" w:hAnsi="Times New Roman"/>
          <w:sz w:val="24"/>
          <w:szCs w:val="24"/>
          <w:lang w:eastAsia="pt-BR"/>
        </w:rPr>
      </w:pPr>
      <w:r w:rsidRPr="00265A4C">
        <w:rPr>
          <w:rFonts w:ascii="Times New Roman" w:eastAsia="Times New Roman" w:hAnsi="Times New Roman"/>
          <w:b/>
          <w:sz w:val="24"/>
          <w:szCs w:val="24"/>
          <w:lang w:eastAsia="pt-BR"/>
        </w:rPr>
        <w:t>Os “</w:t>
      </w:r>
      <w:r w:rsidR="00E55E71" w:rsidRPr="00265A4C">
        <w:rPr>
          <w:rFonts w:ascii="Times New Roman" w:eastAsia="Times New Roman" w:hAnsi="Times New Roman"/>
          <w:b/>
          <w:sz w:val="24"/>
          <w:szCs w:val="24"/>
          <w:lang w:eastAsia="pt-BR"/>
        </w:rPr>
        <w:t>brasileiros” e os “de origem” diante da</w:t>
      </w:r>
      <w:r w:rsidRPr="00265A4C">
        <w:rPr>
          <w:rFonts w:ascii="Times New Roman" w:eastAsia="Times New Roman" w:hAnsi="Times New Roman"/>
          <w:b/>
          <w:sz w:val="24"/>
          <w:szCs w:val="24"/>
          <w:lang w:eastAsia="pt-BR"/>
        </w:rPr>
        <w:t xml:space="preserve"> criação do mercado de terras</w:t>
      </w:r>
      <w:r w:rsidR="00F07F83" w:rsidRPr="00265A4C">
        <w:rPr>
          <w:rFonts w:ascii="Times New Roman" w:eastAsia="Times New Roman" w:hAnsi="Times New Roman"/>
          <w:b/>
          <w:sz w:val="24"/>
          <w:szCs w:val="24"/>
          <w:lang w:eastAsia="pt-BR"/>
        </w:rPr>
        <w:t xml:space="preserve"> </w:t>
      </w:r>
    </w:p>
    <w:p w:rsidR="00181736" w:rsidRPr="00265A4C" w:rsidRDefault="00181736" w:rsidP="00181736">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No Brasil, a criação de l</w:t>
      </w:r>
      <w:r w:rsidR="00DC7041" w:rsidRPr="00265A4C">
        <w:rPr>
          <w:rFonts w:ascii="Times New Roman" w:eastAsia="Times New Roman" w:hAnsi="Times New Roman"/>
          <w:sz w:val="24"/>
          <w:szCs w:val="24"/>
          <w:lang w:eastAsia="pt-BR"/>
        </w:rPr>
        <w:t>eis relativas à posse de terras</w:t>
      </w:r>
      <w:r w:rsidRPr="00265A4C">
        <w:rPr>
          <w:rFonts w:ascii="Times New Roman" w:eastAsia="Times New Roman" w:hAnsi="Times New Roman"/>
          <w:sz w:val="24"/>
          <w:szCs w:val="24"/>
          <w:lang w:eastAsia="pt-BR"/>
        </w:rPr>
        <w:t xml:space="preserve"> e </w:t>
      </w:r>
      <w:r w:rsidR="00DC7041" w:rsidRPr="00265A4C">
        <w:rPr>
          <w:rFonts w:ascii="Times New Roman" w:eastAsia="Times New Roman" w:hAnsi="Times New Roman"/>
          <w:sz w:val="24"/>
          <w:szCs w:val="24"/>
          <w:lang w:eastAsia="pt-BR"/>
        </w:rPr>
        <w:t>a</w:t>
      </w:r>
      <w:r w:rsidRPr="00265A4C">
        <w:rPr>
          <w:rFonts w:ascii="Times New Roman" w:eastAsia="Times New Roman" w:hAnsi="Times New Roman"/>
          <w:sz w:val="24"/>
          <w:szCs w:val="24"/>
          <w:lang w:eastAsia="pt-BR"/>
        </w:rPr>
        <w:t xml:space="preserve"> substituição </w:t>
      </w:r>
      <w:r w:rsidR="00DC7041" w:rsidRPr="00265A4C">
        <w:rPr>
          <w:rFonts w:ascii="Times New Roman" w:eastAsia="Times New Roman" w:hAnsi="Times New Roman"/>
          <w:sz w:val="24"/>
          <w:szCs w:val="24"/>
          <w:lang w:eastAsia="pt-BR"/>
        </w:rPr>
        <w:t xml:space="preserve">do trabalho escravo </w:t>
      </w:r>
      <w:r w:rsidRPr="00265A4C">
        <w:rPr>
          <w:rFonts w:ascii="Times New Roman" w:eastAsia="Times New Roman" w:hAnsi="Times New Roman"/>
          <w:sz w:val="24"/>
          <w:szCs w:val="24"/>
          <w:lang w:eastAsia="pt-BR"/>
        </w:rPr>
        <w:t xml:space="preserve">por imigrantes europeus, </w:t>
      </w:r>
      <w:r w:rsidR="00DC7041" w:rsidRPr="00265A4C">
        <w:rPr>
          <w:rFonts w:ascii="Times New Roman" w:eastAsia="Times New Roman" w:hAnsi="Times New Roman"/>
          <w:sz w:val="24"/>
          <w:szCs w:val="24"/>
          <w:lang w:eastAsia="pt-BR"/>
        </w:rPr>
        <w:t xml:space="preserve">foi um processo conjunto que se deu </w:t>
      </w:r>
      <w:r w:rsidRPr="00265A4C">
        <w:rPr>
          <w:rFonts w:ascii="Times New Roman" w:eastAsia="Times New Roman" w:hAnsi="Times New Roman"/>
          <w:sz w:val="24"/>
          <w:szCs w:val="24"/>
          <w:lang w:eastAsia="pt-BR"/>
        </w:rPr>
        <w:t xml:space="preserve">durante </w:t>
      </w:r>
      <w:r w:rsidR="00DC7041" w:rsidRPr="00265A4C">
        <w:rPr>
          <w:rFonts w:ascii="Times New Roman" w:eastAsia="Times New Roman" w:hAnsi="Times New Roman"/>
          <w:sz w:val="24"/>
          <w:szCs w:val="24"/>
          <w:lang w:eastAsia="pt-BR"/>
        </w:rPr>
        <w:t>quase todo o século XIX, alinhado</w:t>
      </w:r>
      <w:r w:rsidRPr="00265A4C">
        <w:rPr>
          <w:rFonts w:ascii="Times New Roman" w:eastAsia="Times New Roman" w:hAnsi="Times New Roman"/>
          <w:sz w:val="24"/>
          <w:szCs w:val="24"/>
          <w:lang w:eastAsia="pt-BR"/>
        </w:rPr>
        <w:t xml:space="preserve"> ao interesse dos grandes latifundiários, principalmente os produtores de café no Sudeste do país que possuíam na escravidão e no latifúndio a sua base produtiva. </w:t>
      </w:r>
      <w:r w:rsidR="00DC7041" w:rsidRPr="00265A4C">
        <w:rPr>
          <w:rFonts w:ascii="Times New Roman" w:eastAsia="Times New Roman" w:hAnsi="Times New Roman"/>
          <w:sz w:val="24"/>
          <w:szCs w:val="24"/>
          <w:lang w:eastAsia="pt-BR"/>
        </w:rPr>
        <w:t>Nesse contexto, a</w:t>
      </w:r>
      <w:r w:rsidRPr="00265A4C">
        <w:rPr>
          <w:rFonts w:ascii="Times New Roman" w:eastAsia="Times New Roman" w:hAnsi="Times New Roman"/>
          <w:sz w:val="24"/>
          <w:szCs w:val="24"/>
          <w:lang w:eastAsia="pt-BR"/>
        </w:rPr>
        <w:t xml:space="preserve"> </w:t>
      </w:r>
      <w:r w:rsidR="00DC7041" w:rsidRPr="00265A4C">
        <w:rPr>
          <w:rFonts w:ascii="Times New Roman" w:eastAsia="Times New Roman" w:hAnsi="Times New Roman"/>
          <w:sz w:val="24"/>
          <w:szCs w:val="24"/>
          <w:lang w:eastAsia="pt-BR"/>
        </w:rPr>
        <w:t>terra e mão-de-obra foram</w:t>
      </w:r>
      <w:r w:rsidRPr="00265A4C">
        <w:rPr>
          <w:rFonts w:ascii="Times New Roman" w:eastAsia="Times New Roman" w:hAnsi="Times New Roman"/>
          <w:sz w:val="24"/>
          <w:szCs w:val="24"/>
          <w:lang w:eastAsia="pt-BR"/>
        </w:rPr>
        <w:t xml:space="preserve"> </w:t>
      </w:r>
      <w:r w:rsidR="00E55E71" w:rsidRPr="00265A4C">
        <w:rPr>
          <w:rFonts w:ascii="Times New Roman" w:eastAsia="Times New Roman" w:hAnsi="Times New Roman"/>
          <w:sz w:val="24"/>
          <w:szCs w:val="24"/>
          <w:lang w:eastAsia="pt-BR"/>
        </w:rPr>
        <w:t>consideradas</w:t>
      </w:r>
      <w:r w:rsidRPr="00265A4C">
        <w:rPr>
          <w:rFonts w:ascii="Times New Roman" w:eastAsia="Times New Roman" w:hAnsi="Times New Roman"/>
          <w:sz w:val="24"/>
          <w:szCs w:val="24"/>
          <w:lang w:eastAsia="pt-BR"/>
        </w:rPr>
        <w:t xml:space="preserve"> a partir </w:t>
      </w:r>
      <w:r w:rsidR="00E55E71" w:rsidRPr="00265A4C">
        <w:rPr>
          <w:rFonts w:ascii="Times New Roman" w:eastAsia="Times New Roman" w:hAnsi="Times New Roman"/>
          <w:sz w:val="24"/>
          <w:szCs w:val="24"/>
          <w:lang w:eastAsia="pt-BR"/>
        </w:rPr>
        <w:t xml:space="preserve">de uma concepção </w:t>
      </w:r>
      <w:r w:rsidRPr="00265A4C">
        <w:rPr>
          <w:rFonts w:ascii="Times New Roman" w:eastAsia="Times New Roman" w:hAnsi="Times New Roman"/>
          <w:sz w:val="24"/>
          <w:szCs w:val="24"/>
          <w:lang w:eastAsia="pt-BR"/>
        </w:rPr>
        <w:t xml:space="preserve">de desenvolvimento econômico do território </w:t>
      </w:r>
      <w:r w:rsidR="00E55E71" w:rsidRPr="00265A4C">
        <w:rPr>
          <w:rFonts w:ascii="Times New Roman" w:eastAsia="Times New Roman" w:hAnsi="Times New Roman"/>
          <w:sz w:val="24"/>
          <w:szCs w:val="24"/>
          <w:lang w:eastAsia="pt-BR"/>
        </w:rPr>
        <w:t xml:space="preserve">em função da </w:t>
      </w:r>
      <w:r w:rsidRPr="00265A4C">
        <w:rPr>
          <w:rFonts w:ascii="Times New Roman" w:eastAsia="Times New Roman" w:hAnsi="Times New Roman"/>
          <w:sz w:val="24"/>
          <w:szCs w:val="24"/>
          <w:lang w:eastAsia="pt-BR"/>
        </w:rPr>
        <w:t>sua integração na economia mundial que estava a se desenhar naquele século. Esta concepção tornou indissociáveis as fases do desenvolvimento econômico às políticas de terras e gestão da mão-de-obra</w:t>
      </w:r>
      <w:r w:rsidRPr="00265A4C">
        <w:rPr>
          <w:rFonts w:ascii="Times New Roman" w:eastAsia="Times New Roman" w:hAnsi="Times New Roman"/>
          <w:sz w:val="24"/>
          <w:szCs w:val="24"/>
          <w:lang w:val="pt-PT" w:eastAsia="pt-BR"/>
        </w:rPr>
        <w:t xml:space="preserve"> (</w:t>
      </w:r>
      <w:r w:rsidR="008F5C5C" w:rsidRPr="00265A4C">
        <w:rPr>
          <w:rFonts w:ascii="Times New Roman" w:eastAsia="Times New Roman" w:hAnsi="Times New Roman"/>
          <w:sz w:val="24"/>
          <w:szCs w:val="24"/>
          <w:lang w:val="pt-PT" w:eastAsia="pt-BR"/>
        </w:rPr>
        <w:t>C</w:t>
      </w:r>
      <w:r w:rsidR="00D161CC" w:rsidRPr="00265A4C">
        <w:rPr>
          <w:rFonts w:ascii="Times New Roman" w:eastAsia="Times New Roman" w:hAnsi="Times New Roman"/>
          <w:sz w:val="24"/>
          <w:szCs w:val="24"/>
          <w:lang w:val="pt-PT" w:eastAsia="pt-BR"/>
        </w:rPr>
        <w:t>osta</w:t>
      </w:r>
      <w:r w:rsidRPr="00265A4C">
        <w:rPr>
          <w:rFonts w:ascii="Times New Roman" w:eastAsia="Times New Roman" w:hAnsi="Times New Roman"/>
          <w:sz w:val="24"/>
          <w:szCs w:val="24"/>
          <w:lang w:val="pt-PT" w:eastAsia="pt-BR"/>
        </w:rPr>
        <w:t>, 1979</w:t>
      </w:r>
      <w:r w:rsidR="00D161CC">
        <w:rPr>
          <w:rFonts w:ascii="Times New Roman" w:eastAsia="Times New Roman" w:hAnsi="Times New Roman"/>
          <w:sz w:val="24"/>
          <w:szCs w:val="24"/>
          <w:lang w:val="pt-PT" w:eastAsia="pt-BR"/>
        </w:rPr>
        <w:t>:</w:t>
      </w:r>
      <w:r w:rsidRPr="00265A4C">
        <w:rPr>
          <w:rFonts w:ascii="Times New Roman" w:eastAsia="Times New Roman" w:hAnsi="Times New Roman"/>
          <w:sz w:val="24"/>
          <w:szCs w:val="24"/>
          <w:lang w:val="pt-PT" w:eastAsia="pt-BR"/>
        </w:rPr>
        <w:t>127</w:t>
      </w:r>
      <w:r w:rsidRPr="00265A4C">
        <w:rPr>
          <w:rFonts w:ascii="Times New Roman" w:eastAsia="Times New Roman" w:hAnsi="Times New Roman"/>
          <w:sz w:val="24"/>
          <w:szCs w:val="24"/>
          <w:lang w:eastAsia="pt-BR"/>
        </w:rPr>
        <w:t xml:space="preserve">). </w:t>
      </w:r>
    </w:p>
    <w:p w:rsidR="00181736" w:rsidRPr="00265A4C" w:rsidRDefault="00181736" w:rsidP="00181736">
      <w:pPr>
        <w:spacing w:after="0" w:line="360" w:lineRule="auto"/>
        <w:ind w:firstLine="709"/>
        <w:jc w:val="both"/>
        <w:rPr>
          <w:rFonts w:ascii="Times New Roman" w:eastAsia="Times New Roman" w:hAnsi="Times New Roman"/>
          <w:sz w:val="24"/>
          <w:szCs w:val="24"/>
          <w:lang w:val="pt-PT" w:eastAsia="pt-BR"/>
        </w:rPr>
      </w:pPr>
      <w:r w:rsidRPr="00265A4C">
        <w:rPr>
          <w:rFonts w:ascii="Times New Roman" w:eastAsia="Times New Roman" w:hAnsi="Times New Roman"/>
          <w:sz w:val="24"/>
          <w:szCs w:val="24"/>
          <w:lang w:eastAsia="pt-BR"/>
        </w:rPr>
        <w:t xml:space="preserve">Em 18 de setembro de 1850, poucos dias depois da promulgação da </w:t>
      </w:r>
      <w:r w:rsidRPr="00265A4C">
        <w:rPr>
          <w:rFonts w:ascii="Times New Roman" w:eastAsia="Times New Roman" w:hAnsi="Times New Roman"/>
          <w:i/>
          <w:sz w:val="24"/>
          <w:szCs w:val="24"/>
          <w:lang w:eastAsia="pt-BR"/>
        </w:rPr>
        <w:t>Lei Eusébio de Queirós</w:t>
      </w:r>
      <w:r w:rsidRPr="00265A4C">
        <w:rPr>
          <w:rFonts w:ascii="Times New Roman" w:eastAsia="Times New Roman" w:hAnsi="Times New Roman"/>
          <w:sz w:val="24"/>
          <w:szCs w:val="24"/>
          <w:lang w:eastAsia="pt-BR"/>
        </w:rPr>
        <w:t xml:space="preserve">, que proibia o tráfico de escravos, foi </w:t>
      </w:r>
      <w:proofErr w:type="gramStart"/>
      <w:r w:rsidRPr="00265A4C">
        <w:rPr>
          <w:rFonts w:ascii="Times New Roman" w:eastAsia="Times New Roman" w:hAnsi="Times New Roman"/>
          <w:sz w:val="24"/>
          <w:szCs w:val="24"/>
          <w:lang w:eastAsia="pt-BR"/>
        </w:rPr>
        <w:t>criada</w:t>
      </w:r>
      <w:proofErr w:type="gramEnd"/>
      <w:r w:rsidRPr="00265A4C">
        <w:rPr>
          <w:rFonts w:ascii="Times New Roman" w:eastAsia="Times New Roman" w:hAnsi="Times New Roman"/>
          <w:sz w:val="24"/>
          <w:szCs w:val="24"/>
          <w:lang w:eastAsia="pt-BR"/>
        </w:rPr>
        <w:t xml:space="preserve"> a </w:t>
      </w:r>
      <w:r w:rsidRPr="00265A4C">
        <w:rPr>
          <w:rFonts w:ascii="Times New Roman" w:eastAsia="Times New Roman" w:hAnsi="Times New Roman"/>
          <w:i/>
          <w:sz w:val="24"/>
          <w:szCs w:val="24"/>
          <w:lang w:eastAsia="pt-BR"/>
        </w:rPr>
        <w:t>Lei de Terras</w:t>
      </w:r>
      <w:r w:rsidRPr="00265A4C">
        <w:rPr>
          <w:rFonts w:ascii="Times New Roman" w:eastAsia="Times New Roman" w:hAnsi="Times New Roman"/>
          <w:i/>
          <w:sz w:val="24"/>
          <w:szCs w:val="24"/>
          <w:vertAlign w:val="superscript"/>
          <w:lang w:eastAsia="pt-BR"/>
        </w:rPr>
        <w:footnoteReference w:id="4"/>
      </w:r>
      <w:r w:rsidRPr="00265A4C">
        <w:rPr>
          <w:rFonts w:ascii="Times New Roman" w:eastAsia="Times New Roman" w:hAnsi="Times New Roman"/>
          <w:sz w:val="24"/>
          <w:szCs w:val="24"/>
          <w:lang w:eastAsia="pt-BR"/>
        </w:rPr>
        <w:t xml:space="preserve">.  Esta lei foi construída e </w:t>
      </w:r>
      <w:r w:rsidR="00E55E71" w:rsidRPr="00265A4C">
        <w:rPr>
          <w:rFonts w:ascii="Times New Roman" w:eastAsia="Times New Roman" w:hAnsi="Times New Roman"/>
          <w:sz w:val="24"/>
          <w:szCs w:val="24"/>
          <w:lang w:eastAsia="pt-BR"/>
        </w:rPr>
        <w:t>concebida</w:t>
      </w:r>
      <w:r w:rsidRPr="00265A4C">
        <w:rPr>
          <w:rFonts w:ascii="Times New Roman" w:eastAsia="Times New Roman" w:hAnsi="Times New Roman"/>
          <w:sz w:val="24"/>
          <w:szCs w:val="24"/>
          <w:lang w:eastAsia="pt-BR"/>
        </w:rPr>
        <w:t xml:space="preserve"> para a colonização, implantação de imigrantes/</w:t>
      </w:r>
      <w:r w:rsidRPr="00265A4C">
        <w:rPr>
          <w:rFonts w:ascii="Times New Roman" w:hAnsi="Times New Roman"/>
          <w:sz w:val="24"/>
          <w:szCs w:val="24"/>
        </w:rPr>
        <w:t>colonos</w:t>
      </w:r>
      <w:r w:rsidRPr="00265A4C">
        <w:rPr>
          <w:rFonts w:ascii="Times New Roman" w:hAnsi="Times New Roman"/>
          <w:sz w:val="24"/>
          <w:szCs w:val="24"/>
          <w:vertAlign w:val="superscript"/>
        </w:rPr>
        <w:footnoteReference w:id="5"/>
      </w:r>
      <w:r w:rsidRPr="00265A4C">
        <w:rPr>
          <w:rFonts w:ascii="Times New Roman" w:eastAsia="Times New Roman" w:hAnsi="Times New Roman"/>
          <w:sz w:val="24"/>
          <w:szCs w:val="24"/>
          <w:lang w:eastAsia="pt-BR"/>
        </w:rPr>
        <w:t xml:space="preserve"> </w:t>
      </w:r>
      <w:r w:rsidR="008F5C5C" w:rsidRPr="00265A4C">
        <w:rPr>
          <w:rFonts w:ascii="Times New Roman" w:eastAsia="Times New Roman" w:hAnsi="Times New Roman"/>
          <w:sz w:val="24"/>
          <w:szCs w:val="24"/>
          <w:lang w:eastAsia="pt-BR"/>
        </w:rPr>
        <w:t xml:space="preserve">e </w:t>
      </w:r>
      <w:r w:rsidRPr="00265A4C">
        <w:rPr>
          <w:rFonts w:ascii="Times New Roman" w:eastAsia="Times New Roman" w:hAnsi="Times New Roman"/>
          <w:sz w:val="24"/>
          <w:szCs w:val="24"/>
          <w:lang w:eastAsia="pt-BR"/>
        </w:rPr>
        <w:t xml:space="preserve">consolidação das propriedades, estabelecendo assim toda a estrutura </w:t>
      </w:r>
      <w:r w:rsidR="008F5C5C" w:rsidRPr="00265A4C">
        <w:rPr>
          <w:rFonts w:ascii="Times New Roman" w:eastAsia="Times New Roman" w:hAnsi="Times New Roman"/>
          <w:sz w:val="24"/>
          <w:szCs w:val="24"/>
          <w:lang w:eastAsia="pt-BR"/>
        </w:rPr>
        <w:t xml:space="preserve">jurídica e territorial do padrão de desenvolvimento em formação. </w:t>
      </w:r>
      <w:r w:rsidRPr="00265A4C">
        <w:rPr>
          <w:rFonts w:ascii="Times New Roman" w:eastAsia="Times New Roman" w:hAnsi="Times New Roman"/>
          <w:sz w:val="24"/>
          <w:szCs w:val="24"/>
          <w:shd w:val="clear" w:color="auto" w:fill="FFFFFF"/>
          <w:lang w:eastAsia="pt-BR"/>
        </w:rPr>
        <w:t xml:space="preserve">O artigo 18 da referida lei normatiza e detalha a vinda de colonos, custeada pelo Tesouro Nacional, e aponta os locais para seu assentamento: </w:t>
      </w:r>
    </w:p>
    <w:p w:rsidR="00181736" w:rsidRPr="00077B99" w:rsidRDefault="00181736" w:rsidP="00181736">
      <w:pPr>
        <w:spacing w:after="0" w:line="240" w:lineRule="auto"/>
        <w:ind w:left="2268"/>
        <w:jc w:val="both"/>
        <w:rPr>
          <w:rFonts w:ascii="Times New Roman" w:eastAsia="Times New Roman" w:hAnsi="Times New Roman"/>
          <w:sz w:val="20"/>
          <w:szCs w:val="20"/>
          <w:shd w:val="clear" w:color="auto" w:fill="FFFFFF"/>
          <w:lang w:eastAsia="pt-BR"/>
        </w:rPr>
      </w:pPr>
      <w:r w:rsidRPr="00077B99">
        <w:rPr>
          <w:rFonts w:ascii="Times New Roman" w:eastAsia="Times New Roman" w:hAnsi="Times New Roman"/>
          <w:sz w:val="20"/>
          <w:szCs w:val="20"/>
          <w:shd w:val="clear" w:color="auto" w:fill="FFFFFF"/>
          <w:lang w:eastAsia="pt-BR"/>
        </w:rPr>
        <w:lastRenderedPageBreak/>
        <w:t xml:space="preserve">O Governo fica autorizado a mandar vir </w:t>
      </w:r>
      <w:proofErr w:type="spellStart"/>
      <w:r w:rsidRPr="00077B99">
        <w:rPr>
          <w:rFonts w:ascii="Times New Roman" w:eastAsia="Times New Roman" w:hAnsi="Times New Roman"/>
          <w:sz w:val="20"/>
          <w:szCs w:val="20"/>
          <w:shd w:val="clear" w:color="auto" w:fill="FFFFFF"/>
          <w:lang w:eastAsia="pt-BR"/>
        </w:rPr>
        <w:t>annualmente</w:t>
      </w:r>
      <w:proofErr w:type="spellEnd"/>
      <w:r w:rsidRPr="00077B99">
        <w:rPr>
          <w:rFonts w:ascii="Times New Roman" w:eastAsia="Times New Roman" w:hAnsi="Times New Roman"/>
          <w:sz w:val="20"/>
          <w:szCs w:val="20"/>
          <w:shd w:val="clear" w:color="auto" w:fill="FFFFFF"/>
          <w:lang w:eastAsia="pt-BR"/>
        </w:rPr>
        <w:t xml:space="preserve"> à custa do </w:t>
      </w:r>
      <w:proofErr w:type="spellStart"/>
      <w:r w:rsidRPr="00077B99">
        <w:rPr>
          <w:rFonts w:ascii="Times New Roman" w:eastAsia="Times New Roman" w:hAnsi="Times New Roman"/>
          <w:sz w:val="20"/>
          <w:szCs w:val="20"/>
          <w:shd w:val="clear" w:color="auto" w:fill="FFFFFF"/>
          <w:lang w:eastAsia="pt-BR"/>
        </w:rPr>
        <w:t>Thesouro</w:t>
      </w:r>
      <w:proofErr w:type="spellEnd"/>
      <w:r w:rsidRPr="00077B99">
        <w:rPr>
          <w:rFonts w:ascii="Times New Roman" w:eastAsia="Times New Roman" w:hAnsi="Times New Roman"/>
          <w:sz w:val="20"/>
          <w:szCs w:val="20"/>
          <w:shd w:val="clear" w:color="auto" w:fill="FFFFFF"/>
          <w:lang w:eastAsia="pt-BR"/>
        </w:rPr>
        <w:t xml:space="preserve"> certo numero de colonos livres para serem empregados, pelo tempo que for marcado, em estabelecimentos </w:t>
      </w:r>
      <w:proofErr w:type="spellStart"/>
      <w:r w:rsidRPr="00077B99">
        <w:rPr>
          <w:rFonts w:ascii="Times New Roman" w:eastAsia="Times New Roman" w:hAnsi="Times New Roman"/>
          <w:sz w:val="20"/>
          <w:szCs w:val="20"/>
          <w:shd w:val="clear" w:color="auto" w:fill="FFFFFF"/>
          <w:lang w:eastAsia="pt-BR"/>
        </w:rPr>
        <w:t>agricolas</w:t>
      </w:r>
      <w:proofErr w:type="spellEnd"/>
      <w:r w:rsidRPr="00077B99">
        <w:rPr>
          <w:rFonts w:ascii="Times New Roman" w:eastAsia="Times New Roman" w:hAnsi="Times New Roman"/>
          <w:sz w:val="20"/>
          <w:szCs w:val="20"/>
          <w:shd w:val="clear" w:color="auto" w:fill="FFFFFF"/>
          <w:lang w:eastAsia="pt-BR"/>
        </w:rPr>
        <w:t xml:space="preserve">, ou nos trabalhos dirigidos pela Administração publica, ou na formação de </w:t>
      </w:r>
      <w:proofErr w:type="spellStart"/>
      <w:r w:rsidRPr="00077B99">
        <w:rPr>
          <w:rFonts w:ascii="Times New Roman" w:eastAsia="Times New Roman" w:hAnsi="Times New Roman"/>
          <w:sz w:val="20"/>
          <w:szCs w:val="20"/>
          <w:shd w:val="clear" w:color="auto" w:fill="FFFFFF"/>
          <w:lang w:eastAsia="pt-BR"/>
        </w:rPr>
        <w:t>colonias</w:t>
      </w:r>
      <w:proofErr w:type="spellEnd"/>
      <w:r w:rsidRPr="00077B99">
        <w:rPr>
          <w:rFonts w:ascii="Times New Roman" w:eastAsia="Times New Roman" w:hAnsi="Times New Roman"/>
          <w:sz w:val="20"/>
          <w:szCs w:val="20"/>
          <w:shd w:val="clear" w:color="auto" w:fill="FFFFFF"/>
          <w:lang w:eastAsia="pt-BR"/>
        </w:rPr>
        <w:t xml:space="preserve"> nos </w:t>
      </w:r>
      <w:proofErr w:type="spellStart"/>
      <w:r w:rsidRPr="00077B99">
        <w:rPr>
          <w:rFonts w:ascii="Times New Roman" w:eastAsia="Times New Roman" w:hAnsi="Times New Roman"/>
          <w:sz w:val="20"/>
          <w:szCs w:val="20"/>
          <w:shd w:val="clear" w:color="auto" w:fill="FFFFFF"/>
          <w:lang w:eastAsia="pt-BR"/>
        </w:rPr>
        <w:t>logares</w:t>
      </w:r>
      <w:proofErr w:type="spellEnd"/>
      <w:r w:rsidRPr="00077B99">
        <w:rPr>
          <w:rFonts w:ascii="Times New Roman" w:eastAsia="Times New Roman" w:hAnsi="Times New Roman"/>
          <w:sz w:val="20"/>
          <w:szCs w:val="20"/>
          <w:shd w:val="clear" w:color="auto" w:fill="FFFFFF"/>
          <w:lang w:eastAsia="pt-BR"/>
        </w:rPr>
        <w:t xml:space="preserve"> em que estas mais convierem; tomando </w:t>
      </w:r>
      <w:proofErr w:type="spellStart"/>
      <w:r w:rsidRPr="00077B99">
        <w:rPr>
          <w:rFonts w:ascii="Times New Roman" w:eastAsia="Times New Roman" w:hAnsi="Times New Roman"/>
          <w:sz w:val="20"/>
          <w:szCs w:val="20"/>
          <w:shd w:val="clear" w:color="auto" w:fill="FFFFFF"/>
          <w:lang w:eastAsia="pt-BR"/>
        </w:rPr>
        <w:t>anticipadamente</w:t>
      </w:r>
      <w:proofErr w:type="spellEnd"/>
      <w:r w:rsidRPr="00077B99">
        <w:rPr>
          <w:rFonts w:ascii="Times New Roman" w:eastAsia="Times New Roman" w:hAnsi="Times New Roman"/>
          <w:sz w:val="20"/>
          <w:szCs w:val="20"/>
          <w:shd w:val="clear" w:color="auto" w:fill="FFFFFF"/>
          <w:lang w:eastAsia="pt-BR"/>
        </w:rPr>
        <w:t xml:space="preserve"> as medidas </w:t>
      </w:r>
      <w:proofErr w:type="spellStart"/>
      <w:r w:rsidRPr="00077B99">
        <w:rPr>
          <w:rFonts w:ascii="Times New Roman" w:eastAsia="Times New Roman" w:hAnsi="Times New Roman"/>
          <w:sz w:val="20"/>
          <w:szCs w:val="20"/>
          <w:shd w:val="clear" w:color="auto" w:fill="FFFFFF"/>
          <w:lang w:eastAsia="pt-BR"/>
        </w:rPr>
        <w:t>necessarias</w:t>
      </w:r>
      <w:proofErr w:type="spellEnd"/>
      <w:r w:rsidRPr="00077B99">
        <w:rPr>
          <w:rFonts w:ascii="Times New Roman" w:eastAsia="Times New Roman" w:hAnsi="Times New Roman"/>
          <w:sz w:val="20"/>
          <w:szCs w:val="20"/>
          <w:shd w:val="clear" w:color="auto" w:fill="FFFFFF"/>
          <w:lang w:eastAsia="pt-BR"/>
        </w:rPr>
        <w:t xml:space="preserve"> para que </w:t>
      </w:r>
      <w:proofErr w:type="spellStart"/>
      <w:r w:rsidRPr="00077B99">
        <w:rPr>
          <w:rFonts w:ascii="Times New Roman" w:eastAsia="Times New Roman" w:hAnsi="Times New Roman"/>
          <w:sz w:val="20"/>
          <w:szCs w:val="20"/>
          <w:shd w:val="clear" w:color="auto" w:fill="FFFFFF"/>
          <w:lang w:eastAsia="pt-BR"/>
        </w:rPr>
        <w:t>taes</w:t>
      </w:r>
      <w:proofErr w:type="spellEnd"/>
      <w:r w:rsidRPr="00077B99">
        <w:rPr>
          <w:rFonts w:ascii="Times New Roman" w:eastAsia="Times New Roman" w:hAnsi="Times New Roman"/>
          <w:sz w:val="20"/>
          <w:szCs w:val="20"/>
          <w:shd w:val="clear" w:color="auto" w:fill="FFFFFF"/>
          <w:lang w:eastAsia="pt-BR"/>
        </w:rPr>
        <w:t xml:space="preserve"> colonos achem emprego logo que desembarcarem.</w:t>
      </w:r>
    </w:p>
    <w:p w:rsidR="00181736" w:rsidRPr="00265A4C" w:rsidRDefault="00181736" w:rsidP="00181736">
      <w:pPr>
        <w:spacing w:after="0" w:line="240" w:lineRule="auto"/>
        <w:ind w:left="2268"/>
        <w:jc w:val="both"/>
        <w:rPr>
          <w:rFonts w:ascii="Times New Roman" w:eastAsia="Times New Roman" w:hAnsi="Times New Roman"/>
          <w:sz w:val="24"/>
          <w:szCs w:val="24"/>
          <w:shd w:val="clear" w:color="auto" w:fill="FFFFFF"/>
          <w:lang w:eastAsia="pt-BR"/>
        </w:rPr>
      </w:pPr>
    </w:p>
    <w:p w:rsidR="00181736" w:rsidRPr="00265A4C" w:rsidRDefault="00181736" w:rsidP="007452D3">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shd w:val="clear" w:color="auto" w:fill="FFFFFF"/>
          <w:lang w:eastAsia="pt-BR"/>
        </w:rPr>
        <w:t>A Lei traz apontamentos sobre a implantação de mão-de-obra estrangeira, mas nada aborda sobre as populações negras. Sobre as comunidades indígenas as menções são vagas, como observado por Luiz Felipe de Alencastro (2000</w:t>
      </w:r>
      <w:r w:rsidR="007452D3" w:rsidRPr="00265A4C">
        <w:rPr>
          <w:rFonts w:ascii="Times New Roman" w:eastAsia="Times New Roman" w:hAnsi="Times New Roman"/>
          <w:sz w:val="24"/>
          <w:szCs w:val="24"/>
          <w:shd w:val="clear" w:color="auto" w:fill="FFFFFF"/>
          <w:lang w:eastAsia="pt-BR"/>
        </w:rPr>
        <w:t>).</w:t>
      </w:r>
    </w:p>
    <w:p w:rsidR="00181736" w:rsidRPr="00265A4C" w:rsidRDefault="00181736" w:rsidP="00181736">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Tanto a </w:t>
      </w:r>
      <w:r w:rsidRPr="00265A4C">
        <w:rPr>
          <w:rFonts w:ascii="Times New Roman" w:eastAsia="Times New Roman" w:hAnsi="Times New Roman"/>
          <w:i/>
          <w:sz w:val="24"/>
          <w:szCs w:val="24"/>
          <w:lang w:eastAsia="pt-BR"/>
        </w:rPr>
        <w:t>Lei de Terras</w:t>
      </w:r>
      <w:r w:rsidRPr="00265A4C">
        <w:rPr>
          <w:rFonts w:ascii="Times New Roman" w:eastAsia="Times New Roman" w:hAnsi="Times New Roman"/>
          <w:sz w:val="24"/>
          <w:szCs w:val="24"/>
          <w:lang w:eastAsia="pt-BR"/>
        </w:rPr>
        <w:t xml:space="preserve"> como a Lei Eusébio de Queirós atuaram diretamente sobre os grupos populacionais, pois foram pensadas e construídas para estabelecerem a reestruturação da terra e do trabalho, além de garantir a propriedade definitiva para os grandes latifundiários. Ambas foram arquitetadas no século XIX, no contexto de criação e estruturação dos Estados Nacionais, onde as definições fronteiriças e distribuição de populações com grandes massas de imigrantes exigiram a construção de novas leis que garantissem a dominação e o controle sobre as populações e territórios. </w:t>
      </w:r>
    </w:p>
    <w:p w:rsidR="00181736" w:rsidRPr="00265A4C" w:rsidRDefault="00181736" w:rsidP="00181736">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shd w:val="clear" w:color="auto" w:fill="FFFFFF"/>
          <w:lang w:eastAsia="pt-BR"/>
        </w:rPr>
        <w:t xml:space="preserve">Ao </w:t>
      </w:r>
      <w:r w:rsidR="008F5C5C" w:rsidRPr="00265A4C">
        <w:rPr>
          <w:rFonts w:ascii="Times New Roman" w:eastAsia="Times New Roman" w:hAnsi="Times New Roman"/>
          <w:sz w:val="24"/>
          <w:szCs w:val="24"/>
          <w:shd w:val="clear" w:color="auto" w:fill="FFFFFF"/>
          <w:lang w:eastAsia="pt-BR"/>
        </w:rPr>
        <w:t>criar um mercado de terras</w:t>
      </w:r>
      <w:r w:rsidRPr="00265A4C">
        <w:rPr>
          <w:rFonts w:ascii="Times New Roman" w:eastAsia="Times New Roman" w:hAnsi="Times New Roman"/>
          <w:sz w:val="24"/>
          <w:szCs w:val="24"/>
          <w:shd w:val="clear" w:color="auto" w:fill="FFFFFF"/>
          <w:lang w:eastAsia="pt-BR"/>
        </w:rPr>
        <w:t xml:space="preserve"> e ao incentivar a expansão da colonização europeia, o governo brasileiro amplio</w:t>
      </w:r>
      <w:r w:rsidR="00051934" w:rsidRPr="00265A4C">
        <w:rPr>
          <w:rFonts w:ascii="Times New Roman" w:eastAsia="Times New Roman" w:hAnsi="Times New Roman"/>
          <w:sz w:val="24"/>
          <w:szCs w:val="24"/>
          <w:shd w:val="clear" w:color="auto" w:fill="FFFFFF"/>
          <w:lang w:eastAsia="pt-BR"/>
        </w:rPr>
        <w:t>u as diferenças entre colonos</w:t>
      </w:r>
      <w:r w:rsidRPr="00265A4C">
        <w:rPr>
          <w:rFonts w:ascii="Times New Roman" w:eastAsia="Times New Roman" w:hAnsi="Times New Roman"/>
          <w:sz w:val="24"/>
          <w:szCs w:val="24"/>
          <w:shd w:val="clear" w:color="auto" w:fill="FFFFFF"/>
          <w:lang w:eastAsia="pt-BR"/>
        </w:rPr>
        <w:t xml:space="preserve"> e populações já existentes, o que desencadeou relações de conflito e disputas. </w:t>
      </w:r>
      <w:r w:rsidRPr="00265A4C">
        <w:rPr>
          <w:rFonts w:ascii="Times New Roman" w:eastAsia="Times New Roman" w:hAnsi="Times New Roman"/>
          <w:sz w:val="24"/>
          <w:szCs w:val="24"/>
          <w:lang w:eastAsia="pt-BR"/>
        </w:rPr>
        <w:t>A consolidação de Santa Catarina como Est</w:t>
      </w:r>
      <w:r w:rsidR="008F5C5C" w:rsidRPr="00265A4C">
        <w:rPr>
          <w:rFonts w:ascii="Times New Roman" w:eastAsia="Times New Roman" w:hAnsi="Times New Roman"/>
          <w:sz w:val="24"/>
          <w:szCs w:val="24"/>
          <w:lang w:eastAsia="pt-BR"/>
        </w:rPr>
        <w:t>ado se deu no contexto</w:t>
      </w:r>
      <w:r w:rsidRPr="00265A4C">
        <w:rPr>
          <w:rFonts w:ascii="Times New Roman" w:eastAsia="Times New Roman" w:hAnsi="Times New Roman"/>
          <w:sz w:val="24"/>
          <w:szCs w:val="24"/>
          <w:lang w:eastAsia="pt-BR"/>
        </w:rPr>
        <w:t xml:space="preserve"> desta estrutura</w:t>
      </w:r>
      <w:r w:rsidR="008F5C5C" w:rsidRPr="00265A4C">
        <w:rPr>
          <w:rFonts w:ascii="Times New Roman" w:eastAsia="Times New Roman" w:hAnsi="Times New Roman"/>
          <w:sz w:val="24"/>
          <w:szCs w:val="24"/>
          <w:lang w:eastAsia="pt-BR"/>
        </w:rPr>
        <w:t>ção</w:t>
      </w:r>
      <w:r w:rsidRPr="00265A4C">
        <w:rPr>
          <w:rFonts w:ascii="Times New Roman" w:eastAsia="Times New Roman" w:hAnsi="Times New Roman"/>
          <w:sz w:val="24"/>
          <w:szCs w:val="24"/>
          <w:lang w:eastAsia="pt-BR"/>
        </w:rPr>
        <w:t xml:space="preserve"> político-administrativ</w:t>
      </w:r>
      <w:r w:rsidR="00051934" w:rsidRPr="00265A4C">
        <w:rPr>
          <w:rFonts w:ascii="Times New Roman" w:eastAsia="Times New Roman" w:hAnsi="Times New Roman"/>
          <w:sz w:val="24"/>
          <w:szCs w:val="24"/>
          <w:lang w:eastAsia="pt-BR"/>
        </w:rPr>
        <w:t>a, onde a presença de colonos</w:t>
      </w:r>
      <w:r w:rsidR="003F2C8B" w:rsidRPr="00265A4C">
        <w:rPr>
          <w:rFonts w:ascii="Times New Roman" w:eastAsia="Times New Roman" w:hAnsi="Times New Roman"/>
          <w:sz w:val="24"/>
          <w:szCs w:val="24"/>
          <w:lang w:eastAsia="pt-BR"/>
        </w:rPr>
        <w:t xml:space="preserve"> europeus</w:t>
      </w:r>
      <w:proofErr w:type="gramStart"/>
      <w:r w:rsidR="003F2C8B" w:rsidRPr="00265A4C">
        <w:rPr>
          <w:rFonts w:ascii="Times New Roman" w:eastAsia="Times New Roman" w:hAnsi="Times New Roman"/>
          <w:sz w:val="24"/>
          <w:szCs w:val="24"/>
          <w:lang w:eastAsia="pt-BR"/>
        </w:rPr>
        <w:t xml:space="preserve">, </w:t>
      </w:r>
      <w:r w:rsidRPr="00265A4C">
        <w:rPr>
          <w:rFonts w:ascii="Times New Roman" w:eastAsia="Times New Roman" w:hAnsi="Times New Roman"/>
          <w:sz w:val="24"/>
          <w:szCs w:val="24"/>
          <w:lang w:eastAsia="pt-BR"/>
        </w:rPr>
        <w:t>via</w:t>
      </w:r>
      <w:proofErr w:type="gramEnd"/>
      <w:r w:rsidRPr="00265A4C">
        <w:rPr>
          <w:rFonts w:ascii="Times New Roman" w:eastAsia="Times New Roman" w:hAnsi="Times New Roman"/>
          <w:sz w:val="24"/>
          <w:szCs w:val="24"/>
          <w:lang w:eastAsia="pt-BR"/>
        </w:rPr>
        <w:t xml:space="preserve"> ação gov</w:t>
      </w:r>
      <w:r w:rsidR="003F2C8B" w:rsidRPr="00265A4C">
        <w:rPr>
          <w:rFonts w:ascii="Times New Roman" w:eastAsia="Times New Roman" w:hAnsi="Times New Roman"/>
          <w:sz w:val="24"/>
          <w:szCs w:val="24"/>
          <w:lang w:eastAsia="pt-BR"/>
        </w:rPr>
        <w:t>ernamental de venda de terras,</w:t>
      </w:r>
      <w:r w:rsidR="00051934" w:rsidRPr="00265A4C">
        <w:rPr>
          <w:rFonts w:ascii="Times New Roman" w:eastAsia="Times New Roman" w:hAnsi="Times New Roman"/>
          <w:sz w:val="24"/>
          <w:szCs w:val="24"/>
          <w:lang w:eastAsia="pt-BR"/>
        </w:rPr>
        <w:t xml:space="preserve"> </w:t>
      </w:r>
      <w:r w:rsidR="003F2C8B" w:rsidRPr="00265A4C">
        <w:rPr>
          <w:rFonts w:ascii="Times New Roman" w:eastAsia="Times New Roman" w:hAnsi="Times New Roman"/>
          <w:sz w:val="24"/>
          <w:szCs w:val="24"/>
          <w:lang w:eastAsia="pt-BR"/>
        </w:rPr>
        <w:t>v</w:t>
      </w:r>
      <w:r w:rsidRPr="00265A4C">
        <w:rPr>
          <w:rFonts w:ascii="Times New Roman" w:eastAsia="Times New Roman" w:hAnsi="Times New Roman"/>
          <w:sz w:val="24"/>
          <w:szCs w:val="24"/>
          <w:lang w:eastAsia="pt-BR"/>
        </w:rPr>
        <w:t>eio gradativamente efetivar a expropriação dos ter</w:t>
      </w:r>
      <w:r w:rsidR="009E5CDB" w:rsidRPr="00265A4C">
        <w:rPr>
          <w:rFonts w:ascii="Times New Roman" w:eastAsia="Times New Roman" w:hAnsi="Times New Roman"/>
          <w:sz w:val="24"/>
          <w:szCs w:val="24"/>
          <w:lang w:eastAsia="pt-BR"/>
        </w:rPr>
        <w:t xml:space="preserve">ritórios tradicionais indígenas e </w:t>
      </w:r>
      <w:r w:rsidR="007D2B3D" w:rsidRPr="00265A4C">
        <w:rPr>
          <w:rFonts w:ascii="Times New Roman" w:eastAsia="Times New Roman" w:hAnsi="Times New Roman"/>
          <w:sz w:val="24"/>
          <w:szCs w:val="24"/>
          <w:lang w:eastAsia="pt-BR"/>
        </w:rPr>
        <w:t>dar início a novos processos de desenvolvimento regionais, com novas conce</w:t>
      </w:r>
      <w:r w:rsidR="00051934" w:rsidRPr="00265A4C">
        <w:rPr>
          <w:rFonts w:ascii="Times New Roman" w:eastAsia="Times New Roman" w:hAnsi="Times New Roman"/>
          <w:sz w:val="24"/>
          <w:szCs w:val="24"/>
          <w:lang w:eastAsia="pt-BR"/>
        </w:rPr>
        <w:t>pções em relação à natureza e</w:t>
      </w:r>
      <w:r w:rsidR="007D2B3D" w:rsidRPr="00265A4C">
        <w:rPr>
          <w:rFonts w:ascii="Times New Roman" w:eastAsia="Times New Roman" w:hAnsi="Times New Roman"/>
          <w:sz w:val="24"/>
          <w:szCs w:val="24"/>
          <w:lang w:eastAsia="pt-BR"/>
        </w:rPr>
        <w:t xml:space="preserve"> recursos</w:t>
      </w:r>
      <w:r w:rsidR="00146FC4" w:rsidRPr="00265A4C">
        <w:rPr>
          <w:rFonts w:ascii="Times New Roman" w:eastAsia="Times New Roman" w:hAnsi="Times New Roman"/>
          <w:sz w:val="24"/>
          <w:szCs w:val="24"/>
          <w:lang w:eastAsia="pt-BR"/>
        </w:rPr>
        <w:t xml:space="preserve"> naturais</w:t>
      </w:r>
      <w:r w:rsidR="00051934" w:rsidRPr="00265A4C">
        <w:rPr>
          <w:rFonts w:ascii="Times New Roman" w:eastAsia="Times New Roman" w:hAnsi="Times New Roman"/>
          <w:sz w:val="24"/>
          <w:szCs w:val="24"/>
          <w:lang w:eastAsia="pt-BR"/>
        </w:rPr>
        <w:t>,</w:t>
      </w:r>
      <w:r w:rsidR="007D2B3D" w:rsidRPr="00265A4C">
        <w:rPr>
          <w:rFonts w:ascii="Times New Roman" w:eastAsia="Times New Roman" w:hAnsi="Times New Roman"/>
          <w:sz w:val="24"/>
          <w:szCs w:val="24"/>
          <w:lang w:eastAsia="pt-BR"/>
        </w:rPr>
        <w:t xml:space="preserve"> </w:t>
      </w:r>
      <w:r w:rsidR="00051934" w:rsidRPr="00265A4C">
        <w:rPr>
          <w:rFonts w:ascii="Times New Roman" w:eastAsia="Times New Roman" w:hAnsi="Times New Roman"/>
          <w:sz w:val="24"/>
          <w:szCs w:val="24"/>
          <w:lang w:eastAsia="pt-BR"/>
        </w:rPr>
        <w:t xml:space="preserve">novos agentes </w:t>
      </w:r>
      <w:r w:rsidR="007D2B3D" w:rsidRPr="00265A4C">
        <w:rPr>
          <w:rFonts w:ascii="Times New Roman" w:eastAsia="Times New Roman" w:hAnsi="Times New Roman"/>
          <w:sz w:val="24"/>
          <w:szCs w:val="24"/>
          <w:lang w:eastAsia="pt-BR"/>
        </w:rPr>
        <w:t>e novas configurações territoriais.</w:t>
      </w:r>
    </w:p>
    <w:p w:rsidR="00670D88" w:rsidRPr="00265A4C" w:rsidRDefault="00146FC4" w:rsidP="00670D88">
      <w:pPr>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Do ponto de vista sociocultural, e</w:t>
      </w:r>
      <w:r w:rsidR="00670D88" w:rsidRPr="00265A4C">
        <w:rPr>
          <w:rFonts w:ascii="Times New Roman" w:eastAsia="Times New Roman" w:hAnsi="Times New Roman"/>
          <w:sz w:val="24"/>
          <w:szCs w:val="24"/>
          <w:lang w:eastAsia="pt-BR"/>
        </w:rPr>
        <w:t xml:space="preserve">sta conjunção entre o processo de colonização e de configuração territorial resultou na oposição estereotípica entre grupos sociais identificados como “brasileiros” e “de origem”. De um lado, os “de origem”, que se identificam como descendentes de imigrantes europeus, mais especificamente italianos e alemães. Estes se contrapõem aos outros grupos étnicos, genericamente denominados de “brasileiros”, incluindo os </w:t>
      </w:r>
      <w:r w:rsidR="00051934" w:rsidRPr="00265A4C">
        <w:rPr>
          <w:rFonts w:ascii="Times New Roman" w:eastAsia="Times New Roman" w:hAnsi="Times New Roman"/>
          <w:sz w:val="24"/>
          <w:szCs w:val="24"/>
          <w:lang w:eastAsia="pt-BR"/>
        </w:rPr>
        <w:t>indígenas, afrodescendentes e</w:t>
      </w:r>
      <w:r w:rsidR="00670D88" w:rsidRPr="00265A4C">
        <w:rPr>
          <w:rFonts w:ascii="Times New Roman" w:eastAsia="Times New Roman" w:hAnsi="Times New Roman"/>
          <w:sz w:val="24"/>
          <w:szCs w:val="24"/>
          <w:lang w:eastAsia="pt-BR"/>
        </w:rPr>
        <w:t xml:space="preserve"> mestiços, conhecidos também como caboclos</w:t>
      </w:r>
      <w:r w:rsidR="00673FD4" w:rsidRPr="00265A4C">
        <w:rPr>
          <w:rStyle w:val="Refdenotaderodap"/>
          <w:rFonts w:ascii="Times New Roman" w:eastAsia="Times New Roman" w:hAnsi="Times New Roman"/>
          <w:sz w:val="24"/>
          <w:szCs w:val="24"/>
          <w:lang w:eastAsia="pt-BR"/>
        </w:rPr>
        <w:footnoteReference w:id="6"/>
      </w:r>
      <w:r w:rsidR="00670D88" w:rsidRPr="00265A4C">
        <w:rPr>
          <w:rFonts w:ascii="Times New Roman" w:eastAsia="Times New Roman" w:hAnsi="Times New Roman"/>
          <w:sz w:val="24"/>
          <w:szCs w:val="24"/>
          <w:lang w:eastAsia="pt-BR"/>
        </w:rPr>
        <w:t>.</w:t>
      </w:r>
    </w:p>
    <w:p w:rsidR="00670D88" w:rsidRPr="00265A4C" w:rsidRDefault="00670D88" w:rsidP="00670D88">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As percepções que as primeiras gerações de colonos construíram na relação entre os “de origem” e os “brasileiros” permanecem no imaginário dos sujeitos que </w:t>
      </w:r>
      <w:r w:rsidRPr="00265A4C">
        <w:rPr>
          <w:rFonts w:ascii="Times New Roman" w:eastAsia="Times New Roman" w:hAnsi="Times New Roman"/>
          <w:sz w:val="24"/>
          <w:szCs w:val="24"/>
          <w:lang w:eastAsia="pt-BR"/>
        </w:rPr>
        <w:lastRenderedPageBreak/>
        <w:t>atualmente impulsionam a história da região. A manutenção desse imag</w:t>
      </w:r>
      <w:r w:rsidR="00051934" w:rsidRPr="00265A4C">
        <w:rPr>
          <w:rFonts w:ascii="Times New Roman" w:eastAsia="Times New Roman" w:hAnsi="Times New Roman"/>
          <w:sz w:val="24"/>
          <w:szCs w:val="24"/>
          <w:lang w:eastAsia="pt-BR"/>
        </w:rPr>
        <w:t>inário reforça estereótipos e</w:t>
      </w:r>
      <w:r w:rsidRPr="00265A4C">
        <w:rPr>
          <w:rFonts w:ascii="Times New Roman" w:eastAsia="Times New Roman" w:hAnsi="Times New Roman"/>
          <w:sz w:val="24"/>
          <w:szCs w:val="24"/>
          <w:lang w:eastAsia="pt-BR"/>
        </w:rPr>
        <w:t xml:space="preserve"> preconceitos que </w:t>
      </w:r>
      <w:r w:rsidR="00051934" w:rsidRPr="00265A4C">
        <w:rPr>
          <w:rFonts w:ascii="Times New Roman" w:eastAsia="Times New Roman" w:hAnsi="Times New Roman"/>
          <w:sz w:val="24"/>
          <w:szCs w:val="24"/>
          <w:lang w:eastAsia="pt-BR"/>
        </w:rPr>
        <w:t>buscam justificar</w:t>
      </w:r>
      <w:r w:rsidRPr="00265A4C">
        <w:rPr>
          <w:rFonts w:ascii="Times New Roman" w:eastAsia="Times New Roman" w:hAnsi="Times New Roman"/>
          <w:sz w:val="24"/>
          <w:szCs w:val="24"/>
          <w:lang w:eastAsia="pt-BR"/>
        </w:rPr>
        <w:t xml:space="preserve"> a subalternização dos “brasileiros” no contexto sociocultural de hegemonia dos “de origem”</w:t>
      </w:r>
      <w:r w:rsidR="0008735E">
        <w:rPr>
          <w:rFonts w:ascii="Times New Roman" w:eastAsia="Times New Roman" w:hAnsi="Times New Roman"/>
          <w:sz w:val="24"/>
          <w:szCs w:val="24"/>
          <w:lang w:eastAsia="pt-BR"/>
        </w:rPr>
        <w:t xml:space="preserve"> (Oliveira</w:t>
      </w:r>
      <w:r w:rsidR="0008735E" w:rsidRPr="0008735E">
        <w:rPr>
          <w:rFonts w:ascii="Times New Roman" w:eastAsia="Times New Roman" w:hAnsi="Times New Roman"/>
          <w:sz w:val="24"/>
          <w:szCs w:val="24"/>
          <w:lang w:eastAsia="pt-BR"/>
        </w:rPr>
        <w:t>, 2002)</w:t>
      </w:r>
      <w:r w:rsidRPr="00265A4C">
        <w:rPr>
          <w:rFonts w:ascii="Times New Roman" w:eastAsia="Times New Roman" w:hAnsi="Times New Roman"/>
          <w:sz w:val="24"/>
          <w:szCs w:val="24"/>
          <w:lang w:eastAsia="pt-BR"/>
        </w:rPr>
        <w:t xml:space="preserve">. </w:t>
      </w:r>
    </w:p>
    <w:p w:rsidR="00670D88" w:rsidRPr="00265A4C" w:rsidRDefault="00670D88" w:rsidP="00670D88">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Os grupos que se identificam como “de origem” atualizam o sentimento de protago</w:t>
      </w:r>
      <w:r w:rsidR="00E55E71" w:rsidRPr="00265A4C">
        <w:rPr>
          <w:rFonts w:ascii="Times New Roman" w:eastAsia="Times New Roman" w:hAnsi="Times New Roman"/>
          <w:sz w:val="24"/>
          <w:szCs w:val="24"/>
          <w:lang w:eastAsia="pt-BR"/>
        </w:rPr>
        <w:t>nistas absolutos da história</w:t>
      </w:r>
      <w:r w:rsidRPr="00265A4C">
        <w:rPr>
          <w:rFonts w:ascii="Times New Roman" w:eastAsia="Times New Roman" w:hAnsi="Times New Roman"/>
          <w:sz w:val="24"/>
          <w:szCs w:val="24"/>
          <w:lang w:eastAsia="pt-BR"/>
        </w:rPr>
        <w:t xml:space="preserve"> de Santa Catarina, traduzido em narrativas como esta, referida aos imigrantes italianos: “cheios de ânimo, de vigor, de saúde, de inteligência e de fé, implantaram a religião católica e o progresso e, toda a parte em que se estabeleceram” (</w:t>
      </w:r>
      <w:proofErr w:type="spellStart"/>
      <w:r w:rsidRPr="00265A4C">
        <w:rPr>
          <w:rFonts w:ascii="Times New Roman" w:eastAsia="Times New Roman" w:hAnsi="Times New Roman"/>
          <w:sz w:val="24"/>
          <w:szCs w:val="24"/>
          <w:lang w:eastAsia="pt-BR"/>
        </w:rPr>
        <w:t>D</w:t>
      </w:r>
      <w:r w:rsidR="00D161CC" w:rsidRPr="00265A4C">
        <w:rPr>
          <w:rFonts w:ascii="Times New Roman" w:eastAsia="Times New Roman" w:hAnsi="Times New Roman"/>
          <w:sz w:val="24"/>
          <w:szCs w:val="24"/>
          <w:lang w:eastAsia="pt-BR"/>
        </w:rPr>
        <w:t>all’alba</w:t>
      </w:r>
      <w:proofErr w:type="spellEnd"/>
      <w:r w:rsidRPr="00265A4C">
        <w:rPr>
          <w:rFonts w:ascii="Times New Roman" w:eastAsia="Times New Roman" w:hAnsi="Times New Roman"/>
          <w:sz w:val="24"/>
          <w:szCs w:val="24"/>
          <w:lang w:eastAsia="pt-BR"/>
        </w:rPr>
        <w:t>, 1987</w:t>
      </w:r>
      <w:r w:rsidR="00D161CC">
        <w:rPr>
          <w:rFonts w:ascii="Times New Roman" w:eastAsia="Times New Roman" w:hAnsi="Times New Roman"/>
          <w:sz w:val="24"/>
          <w:szCs w:val="24"/>
          <w:lang w:eastAsia="pt-BR"/>
        </w:rPr>
        <w:t>:</w:t>
      </w:r>
      <w:r w:rsidRPr="00265A4C">
        <w:rPr>
          <w:rFonts w:ascii="Times New Roman" w:eastAsia="Times New Roman" w:hAnsi="Times New Roman"/>
          <w:sz w:val="24"/>
          <w:szCs w:val="24"/>
          <w:lang w:eastAsia="pt-BR"/>
        </w:rPr>
        <w:t>152).</w:t>
      </w:r>
    </w:p>
    <w:p w:rsidR="00670D88" w:rsidRPr="00265A4C" w:rsidRDefault="00DC7041" w:rsidP="00670D88">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Trata-se de uma</w:t>
      </w:r>
      <w:r w:rsidR="00670D88" w:rsidRPr="00265A4C">
        <w:rPr>
          <w:rFonts w:ascii="Times New Roman" w:eastAsia="Times New Roman" w:hAnsi="Times New Roman"/>
          <w:sz w:val="24"/>
          <w:szCs w:val="24"/>
          <w:lang w:eastAsia="pt-BR"/>
        </w:rPr>
        <w:t xml:space="preserve"> narrativa histórica </w:t>
      </w:r>
      <w:r w:rsidRPr="00265A4C">
        <w:rPr>
          <w:rFonts w:ascii="Times New Roman" w:eastAsia="Times New Roman" w:hAnsi="Times New Roman"/>
          <w:sz w:val="24"/>
          <w:szCs w:val="24"/>
          <w:lang w:eastAsia="pt-BR"/>
        </w:rPr>
        <w:t xml:space="preserve">que se tornou </w:t>
      </w:r>
      <w:r w:rsidR="00670D88" w:rsidRPr="00265A4C">
        <w:rPr>
          <w:rFonts w:ascii="Times New Roman" w:eastAsia="Times New Roman" w:hAnsi="Times New Roman"/>
          <w:sz w:val="24"/>
          <w:szCs w:val="24"/>
          <w:lang w:eastAsia="pt-BR"/>
        </w:rPr>
        <w:t xml:space="preserve">hegemônica </w:t>
      </w:r>
      <w:r w:rsidR="007C3B25" w:rsidRPr="00265A4C">
        <w:rPr>
          <w:rFonts w:ascii="Times New Roman" w:eastAsia="Times New Roman" w:hAnsi="Times New Roman"/>
          <w:sz w:val="24"/>
          <w:szCs w:val="24"/>
          <w:lang w:eastAsia="pt-BR"/>
        </w:rPr>
        <w:t xml:space="preserve">e que </w:t>
      </w:r>
      <w:r w:rsidR="00670D88" w:rsidRPr="00265A4C">
        <w:rPr>
          <w:rFonts w:ascii="Times New Roman" w:eastAsia="Times New Roman" w:hAnsi="Times New Roman"/>
          <w:sz w:val="24"/>
          <w:szCs w:val="24"/>
          <w:lang w:eastAsia="pt-BR"/>
        </w:rPr>
        <w:t>referenda o sentimento de pi</w:t>
      </w:r>
      <w:r w:rsidR="00051934" w:rsidRPr="00265A4C">
        <w:rPr>
          <w:rFonts w:ascii="Times New Roman" w:eastAsia="Times New Roman" w:hAnsi="Times New Roman"/>
          <w:sz w:val="24"/>
          <w:szCs w:val="24"/>
          <w:lang w:eastAsia="pt-BR"/>
        </w:rPr>
        <w:t>oneirismo na conquista da região</w:t>
      </w:r>
      <w:r w:rsidR="007C3B25" w:rsidRPr="00265A4C">
        <w:rPr>
          <w:rFonts w:ascii="Times New Roman" w:eastAsia="Times New Roman" w:hAnsi="Times New Roman"/>
          <w:sz w:val="24"/>
          <w:szCs w:val="24"/>
          <w:lang w:eastAsia="pt-BR"/>
        </w:rPr>
        <w:t xml:space="preserve">, </w:t>
      </w:r>
      <w:r w:rsidR="00670D88" w:rsidRPr="00265A4C">
        <w:rPr>
          <w:rFonts w:ascii="Times New Roman" w:eastAsia="Times New Roman" w:hAnsi="Times New Roman"/>
          <w:sz w:val="24"/>
          <w:szCs w:val="24"/>
          <w:lang w:eastAsia="pt-BR"/>
        </w:rPr>
        <w:t>fortalece</w:t>
      </w:r>
      <w:r w:rsidR="007C3B25" w:rsidRPr="00265A4C">
        <w:rPr>
          <w:rFonts w:ascii="Times New Roman" w:eastAsia="Times New Roman" w:hAnsi="Times New Roman"/>
          <w:sz w:val="24"/>
          <w:szCs w:val="24"/>
          <w:lang w:eastAsia="pt-BR"/>
        </w:rPr>
        <w:t>ndo</w:t>
      </w:r>
      <w:r w:rsidR="00670D88" w:rsidRPr="00265A4C">
        <w:rPr>
          <w:rFonts w:ascii="Times New Roman" w:eastAsia="Times New Roman" w:hAnsi="Times New Roman"/>
          <w:sz w:val="24"/>
          <w:szCs w:val="24"/>
          <w:lang w:eastAsia="pt-BR"/>
        </w:rPr>
        <w:t xml:space="preserve"> a autoestima e o espírito de unidade </w:t>
      </w:r>
      <w:r w:rsidR="007C3B25" w:rsidRPr="00265A4C">
        <w:rPr>
          <w:rFonts w:ascii="Times New Roman" w:eastAsia="Times New Roman" w:hAnsi="Times New Roman"/>
          <w:sz w:val="24"/>
          <w:szCs w:val="24"/>
          <w:lang w:eastAsia="pt-BR"/>
        </w:rPr>
        <w:t>entre os “de origem”. Para esta narrativa “</w:t>
      </w:r>
      <w:r w:rsidR="00670D88" w:rsidRPr="00265A4C">
        <w:rPr>
          <w:rFonts w:ascii="Times New Roman" w:eastAsia="Times New Roman" w:hAnsi="Times New Roman"/>
          <w:sz w:val="24"/>
          <w:szCs w:val="24"/>
          <w:lang w:eastAsia="pt-BR"/>
        </w:rPr>
        <w:t>a presença daquilo que os imigrantes trouxeram do continente europeu tem sido fundamental</w:t>
      </w:r>
      <w:r w:rsidR="007C3B25" w:rsidRPr="00265A4C">
        <w:rPr>
          <w:rFonts w:ascii="Times New Roman" w:eastAsia="Times New Roman" w:hAnsi="Times New Roman"/>
          <w:sz w:val="24"/>
          <w:szCs w:val="24"/>
          <w:lang w:eastAsia="pt-BR"/>
        </w:rPr>
        <w:t xml:space="preserve">”, </w:t>
      </w:r>
      <w:r w:rsidR="009539D4">
        <w:rPr>
          <w:rFonts w:ascii="Times New Roman" w:eastAsia="Times New Roman" w:hAnsi="Times New Roman"/>
          <w:sz w:val="24"/>
          <w:szCs w:val="24"/>
          <w:lang w:eastAsia="pt-BR"/>
        </w:rPr>
        <w:t>especialmente “</w:t>
      </w:r>
      <w:r w:rsidR="00670D88" w:rsidRPr="00265A4C">
        <w:rPr>
          <w:rFonts w:ascii="Times New Roman" w:eastAsia="Times New Roman" w:hAnsi="Times New Roman"/>
          <w:sz w:val="24"/>
          <w:szCs w:val="24"/>
          <w:lang w:eastAsia="pt-BR"/>
        </w:rPr>
        <w:t>a disposição, a fibra e a determinação pelo trabalho” (R</w:t>
      </w:r>
      <w:r w:rsidR="00D161CC" w:rsidRPr="00265A4C">
        <w:rPr>
          <w:rFonts w:ascii="Times New Roman" w:eastAsia="Times New Roman" w:hAnsi="Times New Roman"/>
          <w:sz w:val="24"/>
          <w:szCs w:val="24"/>
          <w:lang w:eastAsia="pt-BR"/>
        </w:rPr>
        <w:t>igotto</w:t>
      </w:r>
      <w:r w:rsidR="00670D88" w:rsidRPr="00265A4C">
        <w:rPr>
          <w:rFonts w:ascii="Times New Roman" w:eastAsia="Times New Roman" w:hAnsi="Times New Roman"/>
          <w:sz w:val="24"/>
          <w:szCs w:val="24"/>
          <w:lang w:eastAsia="pt-BR"/>
        </w:rPr>
        <w:t>,</w:t>
      </w:r>
      <w:r w:rsidR="00D161CC">
        <w:rPr>
          <w:rFonts w:ascii="Times New Roman" w:eastAsia="Times New Roman" w:hAnsi="Times New Roman"/>
          <w:sz w:val="24"/>
          <w:szCs w:val="24"/>
          <w:lang w:eastAsia="pt-BR"/>
        </w:rPr>
        <w:t xml:space="preserve"> </w:t>
      </w:r>
      <w:r w:rsidR="00670D88" w:rsidRPr="00265A4C">
        <w:rPr>
          <w:rFonts w:ascii="Times New Roman" w:eastAsia="Times New Roman" w:hAnsi="Times New Roman"/>
          <w:sz w:val="24"/>
          <w:szCs w:val="24"/>
          <w:lang w:eastAsia="pt-BR"/>
        </w:rPr>
        <w:t>1996</w:t>
      </w:r>
      <w:r w:rsidR="00D161CC">
        <w:rPr>
          <w:rFonts w:ascii="Times New Roman" w:eastAsia="Times New Roman" w:hAnsi="Times New Roman"/>
          <w:sz w:val="24"/>
          <w:szCs w:val="24"/>
          <w:lang w:eastAsia="pt-BR"/>
        </w:rPr>
        <w:t>:</w:t>
      </w:r>
      <w:r w:rsidR="00670D88" w:rsidRPr="00265A4C">
        <w:rPr>
          <w:rFonts w:ascii="Times New Roman" w:eastAsia="Times New Roman" w:hAnsi="Times New Roman"/>
          <w:sz w:val="24"/>
          <w:szCs w:val="24"/>
          <w:lang w:eastAsia="pt-BR"/>
        </w:rPr>
        <w:t>49).</w:t>
      </w:r>
    </w:p>
    <w:p w:rsidR="00670D88" w:rsidRPr="00265A4C" w:rsidRDefault="00670D88" w:rsidP="00670D88">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Os atributos conferidos a esse grupo, sem dúvida foram fundamentais para que os mesmos pudessem estabelecer um plano de intervenção no ambiente que encontraram, uma vez que as </w:t>
      </w:r>
      <w:r w:rsidR="00673FD4" w:rsidRPr="00265A4C">
        <w:rPr>
          <w:rFonts w:ascii="Times New Roman" w:eastAsia="Times New Roman" w:hAnsi="Times New Roman"/>
          <w:sz w:val="24"/>
          <w:szCs w:val="24"/>
          <w:lang w:eastAsia="pt-BR"/>
        </w:rPr>
        <w:t>“</w:t>
      </w:r>
      <w:r w:rsidRPr="00265A4C">
        <w:rPr>
          <w:rFonts w:ascii="Times New Roman" w:eastAsia="Times New Roman" w:hAnsi="Times New Roman"/>
          <w:sz w:val="24"/>
          <w:szCs w:val="24"/>
          <w:lang w:eastAsia="pt-BR"/>
        </w:rPr>
        <w:t>barreiras naturais</w:t>
      </w:r>
      <w:r w:rsidR="00673FD4" w:rsidRPr="00265A4C">
        <w:rPr>
          <w:rFonts w:ascii="Times New Roman" w:eastAsia="Times New Roman" w:hAnsi="Times New Roman"/>
          <w:sz w:val="24"/>
          <w:szCs w:val="24"/>
          <w:lang w:eastAsia="pt-BR"/>
        </w:rPr>
        <w:t>”</w:t>
      </w:r>
      <w:r w:rsidRPr="00265A4C">
        <w:rPr>
          <w:rFonts w:ascii="Times New Roman" w:eastAsia="Times New Roman" w:hAnsi="Times New Roman"/>
          <w:sz w:val="24"/>
          <w:szCs w:val="24"/>
          <w:lang w:eastAsia="pt-BR"/>
        </w:rPr>
        <w:t xml:space="preserve"> exigiam tenacidade e empenho. O problema é que estas características foram enaltecidas em oposição ao imaginário criado a respeito dos “brasileiros”, representados </w:t>
      </w:r>
      <w:r w:rsidR="00673FD4" w:rsidRPr="00265A4C">
        <w:rPr>
          <w:rFonts w:ascii="Times New Roman" w:eastAsia="Times New Roman" w:hAnsi="Times New Roman"/>
          <w:sz w:val="24"/>
          <w:szCs w:val="24"/>
          <w:lang w:eastAsia="pt-BR"/>
        </w:rPr>
        <w:t xml:space="preserve">como </w:t>
      </w:r>
      <w:r w:rsidRPr="00265A4C">
        <w:rPr>
          <w:rFonts w:ascii="Times New Roman" w:eastAsia="Times New Roman" w:hAnsi="Times New Roman"/>
          <w:sz w:val="24"/>
          <w:szCs w:val="24"/>
          <w:lang w:eastAsia="pt-BR"/>
        </w:rPr>
        <w:t>“preguiçosos”, “sem fibra”, “desanimados” e “lento</w:t>
      </w:r>
      <w:r w:rsidR="001417EA" w:rsidRPr="00265A4C">
        <w:rPr>
          <w:rFonts w:ascii="Times New Roman" w:eastAsia="Times New Roman" w:hAnsi="Times New Roman"/>
          <w:sz w:val="24"/>
          <w:szCs w:val="24"/>
          <w:lang w:eastAsia="pt-BR"/>
        </w:rPr>
        <w:t>s</w:t>
      </w:r>
      <w:r w:rsidRPr="00265A4C">
        <w:rPr>
          <w:rFonts w:ascii="Times New Roman" w:eastAsia="Times New Roman" w:hAnsi="Times New Roman"/>
          <w:sz w:val="24"/>
          <w:szCs w:val="24"/>
          <w:lang w:eastAsia="pt-BR"/>
        </w:rPr>
        <w:t xml:space="preserve"> no pensar e no falar” ou </w:t>
      </w:r>
      <w:r w:rsidR="00051934" w:rsidRPr="00265A4C">
        <w:rPr>
          <w:rFonts w:ascii="Times New Roman" w:eastAsia="Times New Roman" w:hAnsi="Times New Roman"/>
          <w:sz w:val="24"/>
          <w:szCs w:val="24"/>
          <w:lang w:eastAsia="pt-BR"/>
        </w:rPr>
        <w:t xml:space="preserve">ainda, </w:t>
      </w:r>
      <w:r w:rsidRPr="00265A4C">
        <w:rPr>
          <w:rFonts w:ascii="Times New Roman" w:eastAsia="Times New Roman" w:hAnsi="Times New Roman"/>
          <w:sz w:val="24"/>
          <w:szCs w:val="24"/>
          <w:lang w:eastAsia="pt-BR"/>
        </w:rPr>
        <w:t>tipificados como “caipira”, “matuto”, “acanhado” (T</w:t>
      </w:r>
      <w:r w:rsidR="00D161CC" w:rsidRPr="00265A4C">
        <w:rPr>
          <w:rFonts w:ascii="Times New Roman" w:eastAsia="Times New Roman" w:hAnsi="Times New Roman"/>
          <w:sz w:val="24"/>
          <w:szCs w:val="24"/>
          <w:lang w:eastAsia="pt-BR"/>
        </w:rPr>
        <w:t>homé</w:t>
      </w:r>
      <w:r w:rsidRPr="00265A4C">
        <w:rPr>
          <w:rFonts w:ascii="Times New Roman" w:eastAsia="Times New Roman" w:hAnsi="Times New Roman"/>
          <w:sz w:val="24"/>
          <w:szCs w:val="24"/>
          <w:lang w:eastAsia="pt-BR"/>
        </w:rPr>
        <w:t>, 1992). A depreciação dos grupos ét</w:t>
      </w:r>
      <w:r w:rsidR="009539D4">
        <w:rPr>
          <w:rFonts w:ascii="Times New Roman" w:eastAsia="Times New Roman" w:hAnsi="Times New Roman"/>
          <w:sz w:val="24"/>
          <w:szCs w:val="24"/>
          <w:lang w:eastAsia="pt-BR"/>
        </w:rPr>
        <w:t>n</w:t>
      </w:r>
      <w:r w:rsidRPr="00265A4C">
        <w:rPr>
          <w:rFonts w:ascii="Times New Roman" w:eastAsia="Times New Roman" w:hAnsi="Times New Roman"/>
          <w:sz w:val="24"/>
          <w:szCs w:val="24"/>
          <w:lang w:eastAsia="pt-BR"/>
        </w:rPr>
        <w:t>icos originários e nativos chega à sua identificação com a barbárie, que legitima o seu extermínio ou sua assimilação à civilização:</w:t>
      </w:r>
    </w:p>
    <w:p w:rsidR="00411ABC" w:rsidRDefault="00411ABC" w:rsidP="00670D88">
      <w:pPr>
        <w:spacing w:after="0" w:line="240" w:lineRule="auto"/>
        <w:ind w:left="2268"/>
        <w:jc w:val="both"/>
        <w:rPr>
          <w:rFonts w:ascii="Times New Roman" w:eastAsia="Times New Roman" w:hAnsi="Times New Roman"/>
          <w:sz w:val="20"/>
          <w:szCs w:val="20"/>
          <w:shd w:val="clear" w:color="auto" w:fill="FFFFFF"/>
          <w:lang w:eastAsia="pt-BR"/>
        </w:rPr>
      </w:pPr>
    </w:p>
    <w:p w:rsidR="00670D88" w:rsidRDefault="00670D88" w:rsidP="00670D88">
      <w:pPr>
        <w:spacing w:after="0" w:line="240" w:lineRule="auto"/>
        <w:ind w:left="2268"/>
        <w:jc w:val="both"/>
        <w:rPr>
          <w:rFonts w:ascii="Times New Roman" w:eastAsia="Times New Roman" w:hAnsi="Times New Roman"/>
          <w:sz w:val="20"/>
          <w:szCs w:val="20"/>
          <w:shd w:val="clear" w:color="auto" w:fill="FFFFFF"/>
          <w:lang w:eastAsia="pt-BR"/>
        </w:rPr>
      </w:pPr>
      <w:r w:rsidRPr="00265A4C">
        <w:rPr>
          <w:rFonts w:ascii="Times New Roman" w:eastAsia="Times New Roman" w:hAnsi="Times New Roman"/>
          <w:sz w:val="20"/>
          <w:szCs w:val="20"/>
          <w:shd w:val="clear" w:color="auto" w:fill="FFFFFF"/>
          <w:lang w:eastAsia="pt-BR"/>
        </w:rPr>
        <w:t xml:space="preserve">Em 1947, ainda viviam uns vinte índios pelos costões da Serra. O delegado de polícia de São Joaquim, delegado Machado, surpreendeu a tribo e matou cerca de dezessete índios. Só ficaram </w:t>
      </w:r>
      <w:proofErr w:type="gramStart"/>
      <w:r w:rsidRPr="00265A4C">
        <w:rPr>
          <w:rFonts w:ascii="Times New Roman" w:eastAsia="Times New Roman" w:hAnsi="Times New Roman"/>
          <w:sz w:val="20"/>
          <w:szCs w:val="20"/>
          <w:shd w:val="clear" w:color="auto" w:fill="FFFFFF"/>
          <w:lang w:eastAsia="pt-BR"/>
        </w:rPr>
        <w:t>3</w:t>
      </w:r>
      <w:proofErr w:type="gramEnd"/>
      <w:r w:rsidRPr="00265A4C">
        <w:rPr>
          <w:rFonts w:ascii="Times New Roman" w:eastAsia="Times New Roman" w:hAnsi="Times New Roman"/>
          <w:sz w:val="20"/>
          <w:szCs w:val="20"/>
          <w:shd w:val="clear" w:color="auto" w:fill="FFFFFF"/>
          <w:lang w:eastAsia="pt-BR"/>
        </w:rPr>
        <w:t xml:space="preserve"> três e estes foram o</w:t>
      </w:r>
      <w:r w:rsidR="007452D3" w:rsidRPr="00265A4C">
        <w:rPr>
          <w:rFonts w:ascii="Times New Roman" w:eastAsia="Times New Roman" w:hAnsi="Times New Roman"/>
          <w:sz w:val="20"/>
          <w:szCs w:val="20"/>
          <w:shd w:val="clear" w:color="auto" w:fill="FFFFFF"/>
          <w:lang w:eastAsia="pt-BR"/>
        </w:rPr>
        <w:t xml:space="preserve">s únicos contatados e trazidos </w:t>
      </w:r>
      <w:r w:rsidRPr="00265A4C">
        <w:rPr>
          <w:rFonts w:ascii="Times New Roman" w:eastAsia="Times New Roman" w:hAnsi="Times New Roman"/>
          <w:sz w:val="20"/>
          <w:szCs w:val="20"/>
          <w:shd w:val="clear" w:color="auto" w:fill="FFFFFF"/>
          <w:lang w:eastAsia="pt-BR"/>
        </w:rPr>
        <w:t>para a civilização em Orleans, em 1952 (</w:t>
      </w:r>
      <w:proofErr w:type="spellStart"/>
      <w:r w:rsidR="00411ABC">
        <w:rPr>
          <w:rFonts w:ascii="Times New Roman" w:eastAsia="Times New Roman" w:hAnsi="Times New Roman"/>
          <w:sz w:val="20"/>
          <w:szCs w:val="20"/>
          <w:shd w:val="clear" w:color="auto" w:fill="FFFFFF"/>
          <w:lang w:eastAsia="pt-BR"/>
        </w:rPr>
        <w:t>D</w:t>
      </w:r>
      <w:r w:rsidR="00411ABC" w:rsidRPr="00265A4C">
        <w:rPr>
          <w:rFonts w:ascii="Times New Roman" w:eastAsia="Times New Roman" w:hAnsi="Times New Roman"/>
          <w:sz w:val="20"/>
          <w:szCs w:val="20"/>
          <w:shd w:val="clear" w:color="auto" w:fill="FFFFFF"/>
          <w:lang w:eastAsia="pt-BR"/>
        </w:rPr>
        <w:t>all’alba</w:t>
      </w:r>
      <w:proofErr w:type="spellEnd"/>
      <w:r w:rsidRPr="00265A4C">
        <w:rPr>
          <w:rFonts w:ascii="Times New Roman" w:eastAsia="Times New Roman" w:hAnsi="Times New Roman"/>
          <w:sz w:val="20"/>
          <w:szCs w:val="20"/>
          <w:shd w:val="clear" w:color="auto" w:fill="FFFFFF"/>
          <w:lang w:eastAsia="pt-BR"/>
        </w:rPr>
        <w:t>, 1987</w:t>
      </w:r>
      <w:r w:rsidR="00411ABC">
        <w:rPr>
          <w:rFonts w:ascii="Times New Roman" w:eastAsia="Times New Roman" w:hAnsi="Times New Roman"/>
          <w:sz w:val="20"/>
          <w:szCs w:val="20"/>
          <w:shd w:val="clear" w:color="auto" w:fill="FFFFFF"/>
          <w:lang w:eastAsia="pt-BR"/>
        </w:rPr>
        <w:t>:</w:t>
      </w:r>
      <w:r w:rsidRPr="00265A4C">
        <w:rPr>
          <w:rFonts w:ascii="Times New Roman" w:eastAsia="Times New Roman" w:hAnsi="Times New Roman"/>
          <w:sz w:val="20"/>
          <w:szCs w:val="20"/>
          <w:shd w:val="clear" w:color="auto" w:fill="FFFFFF"/>
          <w:lang w:eastAsia="pt-BR"/>
        </w:rPr>
        <w:t>163).</w:t>
      </w:r>
    </w:p>
    <w:p w:rsidR="00411ABC" w:rsidRPr="00265A4C" w:rsidRDefault="00411ABC" w:rsidP="00670D88">
      <w:pPr>
        <w:spacing w:after="0" w:line="240" w:lineRule="auto"/>
        <w:ind w:left="2268"/>
        <w:jc w:val="both"/>
        <w:rPr>
          <w:rFonts w:ascii="Times New Roman" w:eastAsia="Times New Roman" w:hAnsi="Times New Roman"/>
          <w:sz w:val="20"/>
          <w:szCs w:val="20"/>
          <w:shd w:val="clear" w:color="auto" w:fill="FFFFFF"/>
          <w:lang w:eastAsia="pt-BR"/>
        </w:rPr>
      </w:pPr>
    </w:p>
    <w:p w:rsidR="00670D88" w:rsidRPr="00265A4C" w:rsidRDefault="00670D88" w:rsidP="008804F2">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Práticas como esta foram realizadas por longo período pelos </w:t>
      </w:r>
      <w:proofErr w:type="spellStart"/>
      <w:r w:rsidRPr="00265A4C">
        <w:rPr>
          <w:rFonts w:ascii="Times New Roman" w:eastAsia="Times New Roman" w:hAnsi="Times New Roman"/>
          <w:sz w:val="24"/>
          <w:szCs w:val="24"/>
          <w:lang w:eastAsia="pt-BR"/>
        </w:rPr>
        <w:t>bugreiros</w:t>
      </w:r>
      <w:proofErr w:type="spellEnd"/>
      <w:r w:rsidR="00F63C2D">
        <w:rPr>
          <w:rStyle w:val="Refdenotaderodap"/>
          <w:rFonts w:ascii="Times New Roman" w:eastAsia="Times New Roman" w:hAnsi="Times New Roman"/>
          <w:sz w:val="24"/>
          <w:szCs w:val="24"/>
          <w:lang w:eastAsia="pt-BR"/>
        </w:rPr>
        <w:footnoteReference w:id="7"/>
      </w:r>
      <w:r w:rsidR="007C3B25" w:rsidRPr="00265A4C">
        <w:rPr>
          <w:rFonts w:ascii="Times New Roman" w:eastAsia="Times New Roman" w:hAnsi="Times New Roman"/>
          <w:sz w:val="24"/>
          <w:szCs w:val="24"/>
          <w:lang w:eastAsia="pt-BR"/>
        </w:rPr>
        <w:t xml:space="preserve">, o que tem sido caracterizado por </w:t>
      </w:r>
      <w:r w:rsidR="008A23E5" w:rsidRPr="00265A4C">
        <w:rPr>
          <w:rFonts w:ascii="Times New Roman" w:eastAsia="Times New Roman" w:hAnsi="Times New Roman"/>
          <w:sz w:val="24"/>
          <w:szCs w:val="24"/>
          <w:lang w:eastAsia="pt-BR"/>
        </w:rPr>
        <w:t xml:space="preserve">Sílvio Coelho </w:t>
      </w:r>
      <w:r w:rsidR="00F321FA" w:rsidRPr="00265A4C">
        <w:rPr>
          <w:rFonts w:ascii="Times New Roman" w:eastAsia="Times New Roman" w:hAnsi="Times New Roman"/>
          <w:sz w:val="24"/>
          <w:szCs w:val="24"/>
          <w:lang w:eastAsia="pt-BR"/>
        </w:rPr>
        <w:t>(1973; 1979</w:t>
      </w:r>
      <w:r w:rsidR="00A55E6D" w:rsidRPr="00265A4C">
        <w:rPr>
          <w:rFonts w:ascii="Times New Roman" w:eastAsia="Times New Roman" w:hAnsi="Times New Roman"/>
          <w:sz w:val="24"/>
          <w:szCs w:val="24"/>
          <w:lang w:eastAsia="pt-BR"/>
        </w:rPr>
        <w:t xml:space="preserve">) </w:t>
      </w:r>
      <w:r w:rsidR="008A23E5" w:rsidRPr="00265A4C">
        <w:rPr>
          <w:rFonts w:ascii="Times New Roman" w:eastAsia="Times New Roman" w:hAnsi="Times New Roman"/>
          <w:sz w:val="24"/>
          <w:szCs w:val="24"/>
          <w:lang w:eastAsia="pt-BR"/>
        </w:rPr>
        <w:t>e também por Darcy Ribeiro</w:t>
      </w:r>
      <w:r w:rsidR="00CA1D75" w:rsidRPr="00265A4C">
        <w:rPr>
          <w:rFonts w:ascii="Times New Roman" w:eastAsia="Times New Roman" w:hAnsi="Times New Roman"/>
          <w:sz w:val="24"/>
          <w:szCs w:val="24"/>
          <w:lang w:eastAsia="pt-BR"/>
        </w:rPr>
        <w:t xml:space="preserve"> (1982</w:t>
      </w:r>
      <w:r w:rsidR="00A55E6D" w:rsidRPr="00265A4C">
        <w:rPr>
          <w:rFonts w:ascii="Times New Roman" w:eastAsia="Times New Roman" w:hAnsi="Times New Roman"/>
          <w:sz w:val="24"/>
          <w:szCs w:val="24"/>
          <w:lang w:eastAsia="pt-BR"/>
        </w:rPr>
        <w:t>)</w:t>
      </w:r>
      <w:r w:rsidR="008A23E5" w:rsidRPr="00265A4C">
        <w:rPr>
          <w:rFonts w:ascii="Times New Roman" w:eastAsia="Times New Roman" w:hAnsi="Times New Roman"/>
          <w:sz w:val="24"/>
          <w:szCs w:val="24"/>
          <w:lang w:eastAsia="pt-BR"/>
        </w:rPr>
        <w:t xml:space="preserve"> </w:t>
      </w:r>
      <w:r w:rsidR="007C3B25" w:rsidRPr="00265A4C">
        <w:rPr>
          <w:rFonts w:ascii="Times New Roman" w:eastAsia="Times New Roman" w:hAnsi="Times New Roman"/>
          <w:sz w:val="24"/>
          <w:szCs w:val="24"/>
          <w:lang w:eastAsia="pt-BR"/>
        </w:rPr>
        <w:t>como genocídio</w:t>
      </w:r>
      <w:r w:rsidRPr="00265A4C">
        <w:rPr>
          <w:rFonts w:ascii="Times New Roman" w:eastAsia="Times New Roman" w:hAnsi="Times New Roman"/>
          <w:sz w:val="24"/>
          <w:szCs w:val="24"/>
          <w:lang w:eastAsia="pt-BR"/>
        </w:rPr>
        <w:t>.</w:t>
      </w:r>
      <w:r w:rsidR="00673FD4" w:rsidRPr="00265A4C">
        <w:rPr>
          <w:rFonts w:ascii="Times New Roman" w:eastAsia="Times New Roman" w:hAnsi="Times New Roman"/>
          <w:sz w:val="24"/>
          <w:szCs w:val="24"/>
          <w:lang w:eastAsia="pt-BR"/>
        </w:rPr>
        <w:t xml:space="preserve"> Tratou-se de uma</w:t>
      </w:r>
      <w:r w:rsidRPr="00265A4C">
        <w:rPr>
          <w:rFonts w:ascii="Times New Roman" w:eastAsia="Times New Roman" w:hAnsi="Times New Roman"/>
          <w:sz w:val="24"/>
          <w:szCs w:val="24"/>
          <w:lang w:eastAsia="pt-BR"/>
        </w:rPr>
        <w:t xml:space="preserve"> </w:t>
      </w:r>
      <w:r w:rsidR="00887C39" w:rsidRPr="00265A4C">
        <w:rPr>
          <w:rFonts w:ascii="Times New Roman" w:eastAsia="Times New Roman" w:hAnsi="Times New Roman"/>
          <w:sz w:val="24"/>
          <w:szCs w:val="24"/>
          <w:lang w:eastAsia="pt-BR"/>
        </w:rPr>
        <w:t>política</w:t>
      </w:r>
      <w:r w:rsidRPr="00265A4C">
        <w:rPr>
          <w:rFonts w:ascii="Times New Roman" w:eastAsia="Times New Roman" w:hAnsi="Times New Roman"/>
          <w:sz w:val="24"/>
          <w:szCs w:val="24"/>
          <w:lang w:eastAsia="pt-BR"/>
        </w:rPr>
        <w:t xml:space="preserve"> racista que mobilizou a imigração </w:t>
      </w:r>
      <w:r w:rsidRPr="00265A4C">
        <w:rPr>
          <w:rFonts w:ascii="Times New Roman" w:eastAsia="Times New Roman" w:hAnsi="Times New Roman"/>
          <w:sz w:val="24"/>
          <w:szCs w:val="24"/>
          <w:lang w:eastAsia="pt-BR"/>
        </w:rPr>
        <w:lastRenderedPageBreak/>
        <w:t>europeia para promo</w:t>
      </w:r>
      <w:r w:rsidR="00464DA6" w:rsidRPr="00265A4C">
        <w:rPr>
          <w:rFonts w:ascii="Times New Roman" w:eastAsia="Times New Roman" w:hAnsi="Times New Roman"/>
          <w:sz w:val="24"/>
          <w:szCs w:val="24"/>
          <w:lang w:eastAsia="pt-BR"/>
        </w:rPr>
        <w:t>ver o</w:t>
      </w:r>
      <w:r w:rsidR="001417EA" w:rsidRPr="00265A4C">
        <w:rPr>
          <w:rFonts w:ascii="Times New Roman" w:hAnsi="Times New Roman"/>
          <w:sz w:val="24"/>
          <w:szCs w:val="24"/>
        </w:rPr>
        <w:t xml:space="preserve"> branqueamento</w:t>
      </w:r>
      <w:r w:rsidR="004E6583" w:rsidRPr="00265A4C">
        <w:rPr>
          <w:rStyle w:val="Refdenotaderodap"/>
          <w:rFonts w:ascii="Times New Roman" w:hAnsi="Times New Roman"/>
          <w:sz w:val="24"/>
          <w:szCs w:val="24"/>
        </w:rPr>
        <w:footnoteReference w:id="8"/>
      </w:r>
      <w:r w:rsidR="00464DA6" w:rsidRPr="00265A4C">
        <w:rPr>
          <w:rFonts w:ascii="Times New Roman" w:hAnsi="Times New Roman"/>
          <w:sz w:val="24"/>
          <w:szCs w:val="24"/>
        </w:rPr>
        <w:t xml:space="preserve"> </w:t>
      </w:r>
      <w:r w:rsidRPr="00265A4C">
        <w:rPr>
          <w:rFonts w:ascii="Times New Roman" w:eastAsia="Times New Roman" w:hAnsi="Times New Roman"/>
          <w:sz w:val="24"/>
          <w:szCs w:val="24"/>
          <w:lang w:eastAsia="pt-BR"/>
        </w:rPr>
        <w:t>da população brasileira, ensej</w:t>
      </w:r>
      <w:r w:rsidR="00673FD4" w:rsidRPr="00265A4C">
        <w:rPr>
          <w:rFonts w:ascii="Times New Roman" w:eastAsia="Times New Roman" w:hAnsi="Times New Roman"/>
          <w:sz w:val="24"/>
          <w:szCs w:val="24"/>
          <w:lang w:eastAsia="pt-BR"/>
        </w:rPr>
        <w:t>ando</w:t>
      </w:r>
      <w:r w:rsidRPr="00265A4C">
        <w:rPr>
          <w:rFonts w:ascii="Times New Roman" w:eastAsia="Times New Roman" w:hAnsi="Times New Roman"/>
          <w:sz w:val="24"/>
          <w:szCs w:val="24"/>
          <w:lang w:eastAsia="pt-BR"/>
        </w:rPr>
        <w:t xml:space="preserve"> o rápido desaparecimento </w:t>
      </w:r>
      <w:r w:rsidR="00887C39" w:rsidRPr="00265A4C">
        <w:rPr>
          <w:rFonts w:ascii="Times New Roman" w:eastAsia="Times New Roman" w:hAnsi="Times New Roman"/>
          <w:sz w:val="24"/>
          <w:szCs w:val="24"/>
          <w:lang w:eastAsia="pt-BR"/>
        </w:rPr>
        <w:t xml:space="preserve">tanto </w:t>
      </w:r>
      <w:r w:rsidRPr="00265A4C">
        <w:rPr>
          <w:rFonts w:ascii="Times New Roman" w:eastAsia="Times New Roman" w:hAnsi="Times New Roman"/>
          <w:sz w:val="24"/>
          <w:szCs w:val="24"/>
          <w:lang w:eastAsia="pt-BR"/>
        </w:rPr>
        <w:t xml:space="preserve">dos símbolos criados em torno dos “brasileiros”, </w:t>
      </w:r>
      <w:r w:rsidR="00887C39" w:rsidRPr="00265A4C">
        <w:rPr>
          <w:rFonts w:ascii="Times New Roman" w:eastAsia="Times New Roman" w:hAnsi="Times New Roman"/>
          <w:sz w:val="24"/>
          <w:szCs w:val="24"/>
          <w:lang w:eastAsia="pt-BR"/>
        </w:rPr>
        <w:t>quanto</w:t>
      </w:r>
      <w:r w:rsidRPr="00265A4C">
        <w:rPr>
          <w:rFonts w:ascii="Times New Roman" w:eastAsia="Times New Roman" w:hAnsi="Times New Roman"/>
          <w:sz w:val="24"/>
          <w:szCs w:val="24"/>
          <w:lang w:eastAsia="pt-BR"/>
        </w:rPr>
        <w:t xml:space="preserve"> dos ideais estabelecidos pelo </w:t>
      </w:r>
      <w:proofErr w:type="spellStart"/>
      <w:r w:rsidRPr="00265A4C">
        <w:rPr>
          <w:rFonts w:ascii="Times New Roman" w:eastAsia="Times New Roman" w:hAnsi="Times New Roman"/>
          <w:sz w:val="24"/>
          <w:szCs w:val="24"/>
          <w:lang w:eastAsia="pt-BR"/>
        </w:rPr>
        <w:t>tropeirismo</w:t>
      </w:r>
      <w:proofErr w:type="spellEnd"/>
      <w:r w:rsidRPr="00265A4C">
        <w:rPr>
          <w:rFonts w:ascii="Times New Roman" w:eastAsia="Times New Roman" w:hAnsi="Times New Roman"/>
          <w:sz w:val="24"/>
          <w:szCs w:val="24"/>
          <w:lang w:eastAsia="pt-BR"/>
        </w:rPr>
        <w:t xml:space="preserve">. </w:t>
      </w:r>
    </w:p>
    <w:p w:rsidR="00887C39" w:rsidRPr="00265A4C" w:rsidRDefault="007C3B25" w:rsidP="00670D88">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As repercussões deste processo são nítidas até o presente. </w:t>
      </w:r>
      <w:r w:rsidR="00670D88" w:rsidRPr="00265A4C">
        <w:rPr>
          <w:rFonts w:ascii="Times New Roman" w:eastAsia="Times New Roman" w:hAnsi="Times New Roman"/>
          <w:sz w:val="24"/>
          <w:szCs w:val="24"/>
          <w:lang w:eastAsia="pt-BR"/>
        </w:rPr>
        <w:t>As festas culturais</w:t>
      </w:r>
      <w:r w:rsidR="00887C39" w:rsidRPr="00265A4C">
        <w:rPr>
          <w:rFonts w:ascii="Times New Roman" w:eastAsia="Times New Roman" w:hAnsi="Times New Roman"/>
          <w:sz w:val="24"/>
          <w:szCs w:val="24"/>
          <w:lang w:eastAsia="pt-BR"/>
        </w:rPr>
        <w:t xml:space="preserve"> que, como se verá, são exaltadas até hoje com finalidade turística e afirmação de identidade,</w:t>
      </w:r>
      <w:r w:rsidR="00670D88" w:rsidRPr="00265A4C">
        <w:rPr>
          <w:rFonts w:ascii="Times New Roman" w:eastAsia="Times New Roman" w:hAnsi="Times New Roman"/>
          <w:sz w:val="24"/>
          <w:szCs w:val="24"/>
          <w:lang w:eastAsia="pt-BR"/>
        </w:rPr>
        <w:t xml:space="preserve"> são um bom exemplo dessa realidade, </w:t>
      </w:r>
      <w:r w:rsidR="00887C39" w:rsidRPr="00265A4C">
        <w:rPr>
          <w:rFonts w:ascii="Times New Roman" w:eastAsia="Times New Roman" w:hAnsi="Times New Roman"/>
          <w:sz w:val="24"/>
          <w:szCs w:val="24"/>
          <w:lang w:eastAsia="pt-BR"/>
        </w:rPr>
        <w:t xml:space="preserve">na medida em que </w:t>
      </w:r>
      <w:r w:rsidR="00670D88" w:rsidRPr="00265A4C">
        <w:rPr>
          <w:rFonts w:ascii="Times New Roman" w:eastAsia="Times New Roman" w:hAnsi="Times New Roman"/>
          <w:sz w:val="24"/>
          <w:szCs w:val="24"/>
          <w:lang w:eastAsia="pt-BR"/>
        </w:rPr>
        <w:t>serv</w:t>
      </w:r>
      <w:r w:rsidR="00887C39" w:rsidRPr="00265A4C">
        <w:rPr>
          <w:rFonts w:ascii="Times New Roman" w:eastAsia="Times New Roman" w:hAnsi="Times New Roman"/>
          <w:sz w:val="24"/>
          <w:szCs w:val="24"/>
          <w:lang w:eastAsia="pt-BR"/>
        </w:rPr>
        <w:t>em</w:t>
      </w:r>
      <w:r w:rsidR="00670D88" w:rsidRPr="00265A4C">
        <w:rPr>
          <w:rFonts w:ascii="Times New Roman" w:eastAsia="Times New Roman" w:hAnsi="Times New Roman"/>
          <w:sz w:val="24"/>
          <w:szCs w:val="24"/>
          <w:lang w:eastAsia="pt-BR"/>
        </w:rPr>
        <w:t xml:space="preserve"> como fator de demarcação do território cultural ítalo-germânico na região catarinense.</w:t>
      </w:r>
      <w:r w:rsidR="00887C39" w:rsidRPr="00265A4C">
        <w:rPr>
          <w:rFonts w:ascii="Times New Roman" w:eastAsia="Times New Roman" w:hAnsi="Times New Roman"/>
          <w:sz w:val="24"/>
          <w:szCs w:val="24"/>
          <w:lang w:eastAsia="pt-BR"/>
        </w:rPr>
        <w:t xml:space="preserve"> </w:t>
      </w:r>
      <w:r w:rsidR="00670D88" w:rsidRPr="00265A4C">
        <w:rPr>
          <w:rFonts w:ascii="Times New Roman" w:eastAsia="Times New Roman" w:hAnsi="Times New Roman"/>
          <w:sz w:val="24"/>
          <w:szCs w:val="24"/>
          <w:lang w:eastAsia="pt-BR"/>
        </w:rPr>
        <w:t xml:space="preserve">O momento de festejo representa o revigoramento do sentimento de pertença. A valorização das tradições, na medida em que traduz um sentimento de grupo, representa a codificação das diferenças colocadas entre “brasileiros” e “de origem”. </w:t>
      </w:r>
    </w:p>
    <w:p w:rsidR="00181736" w:rsidRPr="00265A4C" w:rsidRDefault="00F321FA" w:rsidP="002E4FF7">
      <w:pPr>
        <w:spacing w:line="360" w:lineRule="auto"/>
        <w:ind w:firstLine="709"/>
        <w:jc w:val="both"/>
        <w:rPr>
          <w:rFonts w:ascii="Times New Roman" w:eastAsia="Times New Roman" w:hAnsi="Times New Roman"/>
          <w:sz w:val="24"/>
          <w:szCs w:val="24"/>
          <w:lang w:eastAsia="pt-BR"/>
        </w:rPr>
      </w:pPr>
      <w:r w:rsidRPr="00265A4C">
        <w:rPr>
          <w:rFonts w:ascii="Times New Roman" w:hAnsi="Times New Roman"/>
          <w:sz w:val="24"/>
          <w:szCs w:val="24"/>
        </w:rPr>
        <w:t xml:space="preserve">Dentre os “brasileiros” se encontravam os </w:t>
      </w:r>
      <w:proofErr w:type="spellStart"/>
      <w:r w:rsidRPr="00265A4C">
        <w:rPr>
          <w:rFonts w:ascii="Times New Roman" w:hAnsi="Times New Roman"/>
          <w:sz w:val="24"/>
          <w:szCs w:val="24"/>
        </w:rPr>
        <w:t>Xokleng-Laklano</w:t>
      </w:r>
      <w:proofErr w:type="spellEnd"/>
      <w:r w:rsidRPr="00265A4C">
        <w:rPr>
          <w:rFonts w:ascii="Times New Roman" w:hAnsi="Times New Roman"/>
          <w:sz w:val="24"/>
          <w:szCs w:val="24"/>
        </w:rPr>
        <w:t xml:space="preserve">. </w:t>
      </w:r>
      <w:r w:rsidR="006B5047" w:rsidRPr="00265A4C">
        <w:rPr>
          <w:rFonts w:ascii="Times New Roman" w:hAnsi="Times New Roman"/>
          <w:sz w:val="24"/>
          <w:szCs w:val="24"/>
        </w:rPr>
        <w:t xml:space="preserve">O Povo </w:t>
      </w:r>
      <w:proofErr w:type="spellStart"/>
      <w:r w:rsidR="006B5047" w:rsidRPr="00265A4C">
        <w:rPr>
          <w:rFonts w:ascii="Times New Roman" w:hAnsi="Times New Roman"/>
          <w:sz w:val="24"/>
          <w:szCs w:val="24"/>
        </w:rPr>
        <w:t>Xokleng</w:t>
      </w:r>
      <w:proofErr w:type="spellEnd"/>
      <w:r w:rsidR="006B5047" w:rsidRPr="00265A4C">
        <w:rPr>
          <w:rFonts w:ascii="Times New Roman" w:hAnsi="Times New Roman"/>
          <w:sz w:val="24"/>
          <w:szCs w:val="24"/>
        </w:rPr>
        <w:t xml:space="preserve"> é um dos três grupos indígenas que habitavam de forma livre a Província de Santa Catarina até o século XIX. </w:t>
      </w:r>
      <w:r w:rsidRPr="00265A4C">
        <w:rPr>
          <w:rFonts w:ascii="Times New Roman" w:hAnsi="Times New Roman"/>
          <w:sz w:val="24"/>
          <w:szCs w:val="24"/>
        </w:rPr>
        <w:t xml:space="preserve">Seu </w:t>
      </w:r>
      <w:r w:rsidR="006B5047" w:rsidRPr="00265A4C">
        <w:rPr>
          <w:rFonts w:ascii="Times New Roman" w:hAnsi="Times New Roman"/>
          <w:sz w:val="24"/>
          <w:szCs w:val="24"/>
        </w:rPr>
        <w:t xml:space="preserve">território tradicional </w:t>
      </w:r>
      <w:r w:rsidRPr="00265A4C">
        <w:rPr>
          <w:rFonts w:ascii="Times New Roman" w:hAnsi="Times New Roman"/>
          <w:sz w:val="24"/>
          <w:szCs w:val="24"/>
        </w:rPr>
        <w:t xml:space="preserve">se estendia </w:t>
      </w:r>
      <w:r w:rsidR="006B5047" w:rsidRPr="00265A4C">
        <w:rPr>
          <w:rFonts w:ascii="Times New Roman" w:hAnsi="Times New Roman"/>
          <w:sz w:val="24"/>
          <w:szCs w:val="24"/>
        </w:rPr>
        <w:t xml:space="preserve">em uma área que </w:t>
      </w:r>
      <w:r w:rsidRPr="00265A4C">
        <w:rPr>
          <w:rFonts w:ascii="Times New Roman" w:hAnsi="Times New Roman"/>
          <w:sz w:val="24"/>
          <w:szCs w:val="24"/>
        </w:rPr>
        <w:t xml:space="preserve">abarcava </w:t>
      </w:r>
      <w:r w:rsidR="006B5047" w:rsidRPr="00265A4C">
        <w:rPr>
          <w:rFonts w:ascii="Times New Roman" w:hAnsi="Times New Roman"/>
          <w:sz w:val="24"/>
          <w:szCs w:val="24"/>
        </w:rPr>
        <w:t>de Porto Alegre até Curitiba, ocupando assim boa parte do atual estado de Santa Catarina (</w:t>
      </w:r>
      <w:proofErr w:type="gramStart"/>
      <w:r w:rsidR="006B5047" w:rsidRPr="00265A4C">
        <w:rPr>
          <w:rFonts w:ascii="Times New Roman" w:hAnsi="Times New Roman"/>
          <w:sz w:val="24"/>
          <w:szCs w:val="24"/>
        </w:rPr>
        <w:t>S</w:t>
      </w:r>
      <w:r w:rsidR="00411ABC">
        <w:rPr>
          <w:rFonts w:ascii="Times New Roman" w:hAnsi="Times New Roman"/>
          <w:sz w:val="24"/>
          <w:szCs w:val="24"/>
        </w:rPr>
        <w:t>antos</w:t>
      </w:r>
      <w:r w:rsidR="006B5047" w:rsidRPr="00265A4C">
        <w:rPr>
          <w:rFonts w:ascii="Times New Roman" w:hAnsi="Times New Roman"/>
          <w:sz w:val="24"/>
          <w:szCs w:val="24"/>
        </w:rPr>
        <w:t>,</w:t>
      </w:r>
      <w:r w:rsidR="00411ABC">
        <w:rPr>
          <w:rFonts w:ascii="Times New Roman" w:hAnsi="Times New Roman"/>
          <w:sz w:val="24"/>
          <w:szCs w:val="24"/>
        </w:rPr>
        <w:t xml:space="preserve"> </w:t>
      </w:r>
      <w:r w:rsidR="006B5047" w:rsidRPr="00265A4C">
        <w:rPr>
          <w:rFonts w:ascii="Times New Roman" w:hAnsi="Times New Roman"/>
          <w:sz w:val="24"/>
          <w:szCs w:val="24"/>
        </w:rPr>
        <w:t>1973</w:t>
      </w:r>
      <w:proofErr w:type="gramEnd"/>
      <w:r w:rsidR="006B5047" w:rsidRPr="00265A4C">
        <w:rPr>
          <w:rFonts w:ascii="Times New Roman" w:hAnsi="Times New Roman"/>
          <w:sz w:val="24"/>
          <w:szCs w:val="24"/>
        </w:rPr>
        <w:t xml:space="preserve">).  No entanto com o crescimento demográfico destas metrópoles (Porto Alegre e Curitiba) a alteração do território tradicional </w:t>
      </w:r>
      <w:proofErr w:type="spellStart"/>
      <w:r w:rsidR="006B5047" w:rsidRPr="00265A4C">
        <w:rPr>
          <w:rFonts w:ascii="Times New Roman" w:hAnsi="Times New Roman"/>
          <w:sz w:val="24"/>
          <w:szCs w:val="24"/>
        </w:rPr>
        <w:t>Xokleng</w:t>
      </w:r>
      <w:proofErr w:type="spellEnd"/>
      <w:r w:rsidR="006B5047" w:rsidRPr="00265A4C">
        <w:rPr>
          <w:rFonts w:ascii="Times New Roman" w:hAnsi="Times New Roman"/>
          <w:sz w:val="24"/>
          <w:szCs w:val="24"/>
        </w:rPr>
        <w:t xml:space="preserve"> foi se cons</w:t>
      </w:r>
      <w:r w:rsidRPr="00265A4C">
        <w:rPr>
          <w:rFonts w:ascii="Times New Roman" w:hAnsi="Times New Roman"/>
          <w:sz w:val="24"/>
          <w:szCs w:val="24"/>
        </w:rPr>
        <w:t>umando. C</w:t>
      </w:r>
      <w:r w:rsidR="006B5047" w:rsidRPr="00265A4C">
        <w:rPr>
          <w:rFonts w:ascii="Times New Roman" w:hAnsi="Times New Roman"/>
          <w:sz w:val="24"/>
          <w:szCs w:val="24"/>
        </w:rPr>
        <w:t xml:space="preserve">omo relata o antropólogo Silvio Coelho dos Santos “Foi este movimento populacional que empurrou os </w:t>
      </w:r>
      <w:proofErr w:type="spellStart"/>
      <w:r w:rsidR="006B5047" w:rsidRPr="00265A4C">
        <w:rPr>
          <w:rFonts w:ascii="Times New Roman" w:hAnsi="Times New Roman"/>
          <w:sz w:val="24"/>
          <w:szCs w:val="24"/>
        </w:rPr>
        <w:t>Xokleng</w:t>
      </w:r>
      <w:proofErr w:type="spellEnd"/>
      <w:r w:rsidR="006B5047" w:rsidRPr="00265A4C">
        <w:rPr>
          <w:rFonts w:ascii="Times New Roman" w:hAnsi="Times New Roman"/>
          <w:sz w:val="24"/>
          <w:szCs w:val="24"/>
        </w:rPr>
        <w:t xml:space="preserve"> definitivamente para dentro dos atuais limites de Santa Catarina”</w:t>
      </w:r>
      <w:r w:rsidRPr="00265A4C">
        <w:rPr>
          <w:rFonts w:ascii="Times New Roman" w:hAnsi="Times New Roman"/>
          <w:sz w:val="24"/>
          <w:szCs w:val="24"/>
        </w:rPr>
        <w:t xml:space="preserve"> (1973</w:t>
      </w:r>
      <w:r w:rsidR="00411ABC">
        <w:rPr>
          <w:rFonts w:ascii="Times New Roman" w:hAnsi="Times New Roman"/>
          <w:sz w:val="24"/>
          <w:szCs w:val="24"/>
        </w:rPr>
        <w:t>:</w:t>
      </w:r>
      <w:r w:rsidRPr="00265A4C">
        <w:rPr>
          <w:rFonts w:ascii="Times New Roman" w:hAnsi="Times New Roman"/>
          <w:sz w:val="24"/>
          <w:szCs w:val="24"/>
        </w:rPr>
        <w:t>33)</w:t>
      </w:r>
      <w:r w:rsidR="006B5047" w:rsidRPr="00265A4C">
        <w:rPr>
          <w:rFonts w:ascii="Times New Roman" w:hAnsi="Times New Roman"/>
          <w:sz w:val="24"/>
          <w:szCs w:val="24"/>
        </w:rPr>
        <w:t xml:space="preserve">. Desta forma o confinamento no Vale do Itajaí foi se estabelecendo, e tendo este sido o último </w:t>
      </w:r>
      <w:r w:rsidRPr="00265A4C">
        <w:rPr>
          <w:rFonts w:ascii="Times New Roman" w:hAnsi="Times New Roman"/>
          <w:sz w:val="24"/>
          <w:szCs w:val="24"/>
        </w:rPr>
        <w:t xml:space="preserve">reduto de fuga do Povo </w:t>
      </w:r>
      <w:proofErr w:type="spellStart"/>
      <w:r w:rsidRPr="00265A4C">
        <w:rPr>
          <w:rFonts w:ascii="Times New Roman" w:hAnsi="Times New Roman"/>
          <w:sz w:val="24"/>
          <w:szCs w:val="24"/>
        </w:rPr>
        <w:t>Xokleng</w:t>
      </w:r>
      <w:proofErr w:type="spellEnd"/>
      <w:r w:rsidRPr="00265A4C">
        <w:rPr>
          <w:rFonts w:ascii="Times New Roman" w:hAnsi="Times New Roman"/>
          <w:sz w:val="24"/>
          <w:szCs w:val="24"/>
        </w:rPr>
        <w:t>.</w:t>
      </w:r>
      <w:r w:rsidR="006B5047" w:rsidRPr="00265A4C">
        <w:rPr>
          <w:rFonts w:ascii="Times New Roman" w:hAnsi="Times New Roman"/>
          <w:sz w:val="24"/>
          <w:szCs w:val="24"/>
        </w:rPr>
        <w:t xml:space="preserve"> Os embates ao longo do século XIX se intensificaram na medida em que a colonização </w:t>
      </w:r>
      <w:proofErr w:type="spellStart"/>
      <w:r w:rsidR="006B5047" w:rsidRPr="00265A4C">
        <w:rPr>
          <w:rFonts w:ascii="Times New Roman" w:hAnsi="Times New Roman"/>
          <w:sz w:val="24"/>
          <w:szCs w:val="24"/>
        </w:rPr>
        <w:t>européia</w:t>
      </w:r>
      <w:proofErr w:type="spellEnd"/>
      <w:r w:rsidR="006B5047" w:rsidRPr="00265A4C">
        <w:rPr>
          <w:rFonts w:ascii="Times New Roman" w:hAnsi="Times New Roman"/>
          <w:sz w:val="24"/>
          <w:szCs w:val="24"/>
        </w:rPr>
        <w:t xml:space="preserve"> se expandia e necessitava de mais terras. Todas as polêmicas sobre a “questão indígena” levaram as lideranças do Estado de Santa </w:t>
      </w:r>
      <w:r w:rsidRPr="00265A4C">
        <w:rPr>
          <w:rFonts w:ascii="Times New Roman" w:hAnsi="Times New Roman"/>
          <w:sz w:val="24"/>
          <w:szCs w:val="24"/>
        </w:rPr>
        <w:t xml:space="preserve">Catarina a promoverem respostas, dentre as quais </w:t>
      </w:r>
      <w:r w:rsidR="006B5047" w:rsidRPr="00265A4C">
        <w:rPr>
          <w:rFonts w:ascii="Times New Roman" w:hAnsi="Times New Roman"/>
          <w:sz w:val="24"/>
          <w:szCs w:val="24"/>
        </w:rPr>
        <w:t xml:space="preserve">a </w:t>
      </w:r>
      <w:r w:rsidRPr="00265A4C">
        <w:rPr>
          <w:rFonts w:ascii="Times New Roman" w:hAnsi="Times New Roman"/>
          <w:sz w:val="24"/>
          <w:szCs w:val="24"/>
        </w:rPr>
        <w:t>“</w:t>
      </w:r>
      <w:r w:rsidR="006B5047" w:rsidRPr="00265A4C">
        <w:rPr>
          <w:rFonts w:ascii="Times New Roman" w:hAnsi="Times New Roman"/>
          <w:sz w:val="24"/>
          <w:szCs w:val="24"/>
        </w:rPr>
        <w:t>pacificação</w:t>
      </w:r>
      <w:r w:rsidR="00A169AF">
        <w:rPr>
          <w:rStyle w:val="Refdenotaderodap"/>
          <w:rFonts w:ascii="Times New Roman" w:hAnsi="Times New Roman"/>
          <w:sz w:val="24"/>
          <w:szCs w:val="24"/>
        </w:rPr>
        <w:footnoteReference w:id="9"/>
      </w:r>
      <w:r w:rsidRPr="00265A4C">
        <w:rPr>
          <w:rFonts w:ascii="Times New Roman" w:hAnsi="Times New Roman"/>
          <w:sz w:val="24"/>
          <w:szCs w:val="24"/>
        </w:rPr>
        <w:t>” em 1914,</w:t>
      </w:r>
      <w:r w:rsidR="006B5047" w:rsidRPr="00265A4C">
        <w:rPr>
          <w:rFonts w:ascii="Times New Roman" w:hAnsi="Times New Roman"/>
          <w:sz w:val="24"/>
          <w:szCs w:val="24"/>
        </w:rPr>
        <w:t xml:space="preserve"> que culminou com a instalação da Terra Indígena em 1926 no Alto Vale do Itajaí.</w:t>
      </w:r>
      <w:r w:rsidRPr="00265A4C">
        <w:rPr>
          <w:rFonts w:ascii="Times New Roman" w:hAnsi="Times New Roman"/>
          <w:sz w:val="24"/>
          <w:szCs w:val="24"/>
        </w:rPr>
        <w:t xml:space="preserve"> </w:t>
      </w:r>
    </w:p>
    <w:p w:rsidR="00051934" w:rsidRPr="00265A4C" w:rsidRDefault="00051934" w:rsidP="00181736">
      <w:pPr>
        <w:spacing w:after="0" w:line="360" w:lineRule="auto"/>
        <w:ind w:firstLine="709"/>
        <w:jc w:val="both"/>
        <w:rPr>
          <w:rFonts w:ascii="Times New Roman" w:eastAsia="Times New Roman" w:hAnsi="Times New Roman"/>
          <w:sz w:val="24"/>
          <w:szCs w:val="24"/>
          <w:lang w:eastAsia="pt-BR"/>
        </w:rPr>
      </w:pPr>
    </w:p>
    <w:p w:rsidR="007D2B3D" w:rsidRPr="00265A4C" w:rsidRDefault="00D57130" w:rsidP="00D57130">
      <w:pPr>
        <w:pStyle w:val="PargrafodaLista"/>
        <w:numPr>
          <w:ilvl w:val="0"/>
          <w:numId w:val="3"/>
        </w:numPr>
        <w:spacing w:after="0" w:line="360" w:lineRule="auto"/>
        <w:jc w:val="both"/>
        <w:rPr>
          <w:rFonts w:ascii="Times New Roman" w:eastAsia="Times New Roman" w:hAnsi="Times New Roman"/>
          <w:b/>
          <w:bCs/>
          <w:iCs/>
          <w:sz w:val="24"/>
          <w:szCs w:val="24"/>
          <w:lang w:eastAsia="ar-SA"/>
        </w:rPr>
      </w:pPr>
      <w:r w:rsidRPr="00265A4C">
        <w:rPr>
          <w:rFonts w:ascii="Times New Roman" w:eastAsia="Times New Roman" w:hAnsi="Times New Roman"/>
          <w:b/>
          <w:bCs/>
          <w:iCs/>
          <w:sz w:val="24"/>
          <w:szCs w:val="24"/>
          <w:lang w:eastAsia="ar-SA"/>
        </w:rPr>
        <w:t xml:space="preserve">A </w:t>
      </w:r>
      <w:proofErr w:type="spellStart"/>
      <w:r w:rsidRPr="00265A4C">
        <w:rPr>
          <w:rFonts w:ascii="Times New Roman" w:eastAsia="Times New Roman" w:hAnsi="Times New Roman"/>
          <w:b/>
          <w:bCs/>
          <w:iCs/>
          <w:sz w:val="24"/>
          <w:szCs w:val="24"/>
          <w:lang w:eastAsia="ar-SA"/>
        </w:rPr>
        <w:t>reificação</w:t>
      </w:r>
      <w:proofErr w:type="spellEnd"/>
      <w:r w:rsidRPr="00265A4C">
        <w:rPr>
          <w:rFonts w:ascii="Times New Roman" w:eastAsia="Times New Roman" w:hAnsi="Times New Roman"/>
          <w:b/>
          <w:bCs/>
          <w:iCs/>
          <w:sz w:val="24"/>
          <w:szCs w:val="24"/>
          <w:lang w:eastAsia="ar-SA"/>
        </w:rPr>
        <w:t xml:space="preserve"> </w:t>
      </w:r>
      <w:r w:rsidR="00071646">
        <w:rPr>
          <w:rFonts w:ascii="Times New Roman" w:eastAsia="Times New Roman" w:hAnsi="Times New Roman"/>
          <w:b/>
          <w:bCs/>
          <w:iCs/>
          <w:sz w:val="24"/>
          <w:szCs w:val="24"/>
          <w:lang w:eastAsia="ar-SA"/>
        </w:rPr>
        <w:t>d</w:t>
      </w:r>
      <w:r w:rsidRPr="00265A4C">
        <w:rPr>
          <w:rFonts w:ascii="Times New Roman" w:eastAsia="Times New Roman" w:hAnsi="Times New Roman"/>
          <w:b/>
          <w:bCs/>
          <w:iCs/>
          <w:sz w:val="24"/>
          <w:szCs w:val="24"/>
          <w:lang w:eastAsia="ar-SA"/>
        </w:rPr>
        <w:t>o “Vale Europeu”</w:t>
      </w:r>
    </w:p>
    <w:p w:rsidR="00D57F7E" w:rsidRPr="00265A4C" w:rsidRDefault="00146FC4"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Os</w:t>
      </w:r>
      <w:r w:rsidR="007D2B3D" w:rsidRPr="00265A4C">
        <w:rPr>
          <w:rFonts w:ascii="Times New Roman" w:eastAsia="Times New Roman" w:hAnsi="Times New Roman"/>
          <w:bCs/>
          <w:iCs/>
          <w:sz w:val="24"/>
          <w:szCs w:val="24"/>
          <w:lang w:eastAsia="ar-SA"/>
        </w:rPr>
        <w:t xml:space="preserve"> processos de </w:t>
      </w:r>
      <w:proofErr w:type="spellStart"/>
      <w:r w:rsidR="00D57130" w:rsidRPr="00265A4C">
        <w:rPr>
          <w:rFonts w:ascii="Times New Roman" w:eastAsia="Times New Roman" w:hAnsi="Times New Roman"/>
          <w:bCs/>
          <w:iCs/>
          <w:sz w:val="24"/>
          <w:szCs w:val="24"/>
          <w:lang w:eastAsia="ar-SA"/>
        </w:rPr>
        <w:t>territorialização</w:t>
      </w:r>
      <w:proofErr w:type="spellEnd"/>
      <w:r w:rsidR="007D2B3D" w:rsidRPr="00265A4C">
        <w:rPr>
          <w:rFonts w:ascii="Times New Roman" w:eastAsia="Times New Roman" w:hAnsi="Times New Roman"/>
          <w:bCs/>
          <w:iCs/>
          <w:sz w:val="24"/>
          <w:szCs w:val="24"/>
          <w:lang w:eastAsia="ar-SA"/>
        </w:rPr>
        <w:t xml:space="preserve"> </w:t>
      </w:r>
      <w:r w:rsidR="0028195F">
        <w:rPr>
          <w:rFonts w:ascii="Times New Roman" w:eastAsia="Times New Roman" w:hAnsi="Times New Roman"/>
          <w:bCs/>
          <w:iCs/>
          <w:sz w:val="24"/>
          <w:szCs w:val="24"/>
          <w:lang w:eastAsia="ar-SA"/>
        </w:rPr>
        <w:t xml:space="preserve">referidos consolidaram </w:t>
      </w:r>
      <w:r w:rsidR="007D2B3D" w:rsidRPr="00265A4C">
        <w:rPr>
          <w:rFonts w:ascii="Times New Roman" w:eastAsia="Times New Roman" w:hAnsi="Times New Roman"/>
          <w:bCs/>
          <w:iCs/>
          <w:sz w:val="24"/>
          <w:szCs w:val="24"/>
          <w:lang w:eastAsia="ar-SA"/>
        </w:rPr>
        <w:t xml:space="preserve">ordens econômicas e políticas duradouras, </w:t>
      </w:r>
      <w:r w:rsidR="00D57F7E" w:rsidRPr="00265A4C">
        <w:rPr>
          <w:rFonts w:ascii="Times New Roman" w:eastAsia="Times New Roman" w:hAnsi="Times New Roman"/>
          <w:bCs/>
          <w:iCs/>
          <w:sz w:val="24"/>
          <w:szCs w:val="24"/>
          <w:lang w:eastAsia="ar-SA"/>
        </w:rPr>
        <w:t xml:space="preserve">que foram </w:t>
      </w:r>
      <w:r w:rsidR="007D2B3D" w:rsidRPr="00265A4C">
        <w:rPr>
          <w:rFonts w:ascii="Times New Roman" w:eastAsia="Times New Roman" w:hAnsi="Times New Roman"/>
          <w:bCs/>
          <w:iCs/>
          <w:sz w:val="24"/>
          <w:szCs w:val="24"/>
          <w:lang w:eastAsia="ar-SA"/>
        </w:rPr>
        <w:t xml:space="preserve">consagradas e reproduzidas a partir do Estado. Eles </w:t>
      </w:r>
      <w:r w:rsidR="00D57130" w:rsidRPr="00265A4C">
        <w:rPr>
          <w:rFonts w:ascii="Times New Roman" w:eastAsia="Times New Roman" w:hAnsi="Times New Roman"/>
          <w:bCs/>
          <w:iCs/>
          <w:sz w:val="24"/>
          <w:szCs w:val="24"/>
          <w:lang w:eastAsia="ar-SA"/>
        </w:rPr>
        <w:t xml:space="preserve">resultaram em </w:t>
      </w:r>
      <w:r w:rsidR="007D2B3D" w:rsidRPr="00265A4C">
        <w:rPr>
          <w:rFonts w:ascii="Times New Roman" w:eastAsia="Times New Roman" w:hAnsi="Times New Roman"/>
          <w:bCs/>
          <w:iCs/>
          <w:sz w:val="24"/>
          <w:szCs w:val="24"/>
          <w:lang w:eastAsia="ar-SA"/>
        </w:rPr>
        <w:t xml:space="preserve">padrões </w:t>
      </w:r>
      <w:r w:rsidR="00D57130" w:rsidRPr="00265A4C">
        <w:rPr>
          <w:rFonts w:ascii="Times New Roman" w:eastAsia="Times New Roman" w:hAnsi="Times New Roman"/>
          <w:bCs/>
          <w:iCs/>
          <w:sz w:val="24"/>
          <w:szCs w:val="24"/>
          <w:lang w:eastAsia="ar-SA"/>
        </w:rPr>
        <w:t xml:space="preserve">de desenvolvimento regionais constituídos por </w:t>
      </w:r>
      <w:r w:rsidR="00D57F7E" w:rsidRPr="00265A4C">
        <w:rPr>
          <w:rFonts w:ascii="Times New Roman" w:eastAsia="Times New Roman" w:hAnsi="Times New Roman"/>
          <w:bCs/>
          <w:iCs/>
          <w:sz w:val="24"/>
          <w:szCs w:val="24"/>
          <w:lang w:eastAsia="ar-SA"/>
        </w:rPr>
        <w:t>relações</w:t>
      </w:r>
      <w:r w:rsidR="00D57130" w:rsidRPr="00265A4C">
        <w:rPr>
          <w:rFonts w:ascii="Times New Roman" w:eastAsia="Times New Roman" w:hAnsi="Times New Roman"/>
          <w:bCs/>
          <w:iCs/>
          <w:sz w:val="24"/>
          <w:szCs w:val="24"/>
          <w:lang w:eastAsia="ar-SA"/>
        </w:rPr>
        <w:t xml:space="preserve"> </w:t>
      </w:r>
      <w:r w:rsidR="00D57F7E" w:rsidRPr="00265A4C">
        <w:rPr>
          <w:rFonts w:ascii="Times New Roman" w:eastAsia="Times New Roman" w:hAnsi="Times New Roman"/>
          <w:bCs/>
          <w:iCs/>
          <w:sz w:val="24"/>
          <w:szCs w:val="24"/>
          <w:lang w:eastAsia="ar-SA"/>
        </w:rPr>
        <w:t>econômica</w:t>
      </w:r>
      <w:r w:rsidR="007D2B3D" w:rsidRPr="00265A4C">
        <w:rPr>
          <w:rFonts w:ascii="Times New Roman" w:eastAsia="Times New Roman" w:hAnsi="Times New Roman"/>
          <w:bCs/>
          <w:iCs/>
          <w:sz w:val="24"/>
          <w:szCs w:val="24"/>
          <w:lang w:eastAsia="ar-SA"/>
        </w:rPr>
        <w:t>s e político-culturais, que associa</w:t>
      </w:r>
      <w:r w:rsidR="00BF669B" w:rsidRPr="00265A4C">
        <w:rPr>
          <w:rFonts w:ascii="Times New Roman" w:eastAsia="Times New Roman" w:hAnsi="Times New Roman"/>
          <w:bCs/>
          <w:iCs/>
          <w:sz w:val="24"/>
          <w:szCs w:val="24"/>
          <w:lang w:eastAsia="ar-SA"/>
        </w:rPr>
        <w:t>ram</w:t>
      </w:r>
      <w:r w:rsidR="007D2B3D" w:rsidRPr="00265A4C">
        <w:rPr>
          <w:rFonts w:ascii="Times New Roman" w:eastAsia="Times New Roman" w:hAnsi="Times New Roman"/>
          <w:bCs/>
          <w:iCs/>
          <w:sz w:val="24"/>
          <w:szCs w:val="24"/>
          <w:lang w:eastAsia="ar-SA"/>
        </w:rPr>
        <w:t xml:space="preserve"> arranjos econômicos com referências a valores de ordem sociocultural. Do ponto de vista ambiental, estes implicaram na transformação da paisagem e a apropriação de recursos, ambos sustentados em visões de natureza socialmente definidas. </w:t>
      </w:r>
    </w:p>
    <w:p w:rsidR="00D57F7E"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Esses padrões econômicos e político-culturais estão associados a uma “região” que indica o espaço geográfico concreto no qual eles operam e do qual obtém os meios de reprodução</w:t>
      </w:r>
      <w:r w:rsidR="00D57F7E" w:rsidRPr="00265A4C">
        <w:rPr>
          <w:rFonts w:ascii="Times New Roman" w:eastAsia="Times New Roman" w:hAnsi="Times New Roman"/>
          <w:bCs/>
          <w:iCs/>
          <w:sz w:val="24"/>
          <w:szCs w:val="24"/>
          <w:lang w:eastAsia="ar-SA"/>
        </w:rPr>
        <w:t xml:space="preserve"> (T</w:t>
      </w:r>
      <w:r w:rsidR="00411ABC" w:rsidRPr="00265A4C">
        <w:rPr>
          <w:rFonts w:ascii="Times New Roman" w:eastAsia="Times New Roman" w:hAnsi="Times New Roman"/>
          <w:bCs/>
          <w:iCs/>
          <w:sz w:val="24"/>
          <w:szCs w:val="24"/>
          <w:lang w:eastAsia="ar-SA"/>
        </w:rPr>
        <w:t>heis</w:t>
      </w:r>
      <w:r w:rsidR="00D57F7E" w:rsidRPr="00265A4C">
        <w:rPr>
          <w:rFonts w:ascii="Times New Roman" w:eastAsia="Times New Roman" w:hAnsi="Times New Roman"/>
          <w:bCs/>
          <w:iCs/>
          <w:sz w:val="24"/>
          <w:szCs w:val="24"/>
          <w:lang w:eastAsia="ar-SA"/>
        </w:rPr>
        <w:t>, 2008).</w:t>
      </w:r>
    </w:p>
    <w:p w:rsidR="00BD4305"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Essenciais a estes processos de desenvolvimento regionais foram </w:t>
      </w:r>
      <w:proofErr w:type="gramStart"/>
      <w:r w:rsidRPr="00265A4C">
        <w:rPr>
          <w:rFonts w:ascii="Times New Roman" w:eastAsia="Times New Roman" w:hAnsi="Times New Roman"/>
          <w:bCs/>
          <w:iCs/>
          <w:sz w:val="24"/>
          <w:szCs w:val="24"/>
          <w:lang w:eastAsia="ar-SA"/>
        </w:rPr>
        <w:t>as</w:t>
      </w:r>
      <w:proofErr w:type="gramEnd"/>
      <w:r w:rsidRPr="00265A4C">
        <w:rPr>
          <w:rFonts w:ascii="Times New Roman" w:eastAsia="Times New Roman" w:hAnsi="Times New Roman"/>
          <w:bCs/>
          <w:iCs/>
          <w:sz w:val="24"/>
          <w:szCs w:val="24"/>
          <w:lang w:eastAsia="ar-SA"/>
        </w:rPr>
        <w:t xml:space="preserve"> operações de regionalização. Estas constituem </w:t>
      </w:r>
      <w:r w:rsidR="00F00572" w:rsidRPr="00265A4C">
        <w:rPr>
          <w:rFonts w:ascii="Times New Roman" w:eastAsia="Times New Roman" w:hAnsi="Times New Roman"/>
          <w:bCs/>
          <w:iCs/>
          <w:sz w:val="24"/>
          <w:szCs w:val="24"/>
          <w:lang w:eastAsia="ar-SA"/>
        </w:rPr>
        <w:t xml:space="preserve">uma forma específica do exercício do poder simbólico que são </w:t>
      </w:r>
      <w:proofErr w:type="gramStart"/>
      <w:r w:rsidR="00F00572" w:rsidRPr="00265A4C">
        <w:rPr>
          <w:rFonts w:ascii="Times New Roman" w:eastAsia="Times New Roman" w:hAnsi="Times New Roman"/>
          <w:bCs/>
          <w:iCs/>
          <w:sz w:val="24"/>
          <w:szCs w:val="24"/>
          <w:lang w:eastAsia="ar-SA"/>
        </w:rPr>
        <w:t xml:space="preserve">os </w:t>
      </w:r>
      <w:r w:rsidRPr="00265A4C">
        <w:rPr>
          <w:rFonts w:ascii="Times New Roman" w:eastAsia="Times New Roman" w:hAnsi="Times New Roman"/>
          <w:bCs/>
          <w:iCs/>
          <w:sz w:val="24"/>
          <w:szCs w:val="24"/>
          <w:lang w:eastAsia="ar-SA"/>
        </w:rPr>
        <w:t>atos de nomeação (</w:t>
      </w:r>
      <w:proofErr w:type="spellStart"/>
      <w:r w:rsidRPr="00265A4C">
        <w:rPr>
          <w:rFonts w:ascii="Times New Roman" w:eastAsia="Times New Roman" w:hAnsi="Times New Roman"/>
          <w:bCs/>
          <w:iCs/>
          <w:sz w:val="24"/>
          <w:szCs w:val="24"/>
          <w:lang w:eastAsia="ar-SA"/>
        </w:rPr>
        <w:t>B</w:t>
      </w:r>
      <w:r w:rsidR="00411ABC" w:rsidRPr="00265A4C">
        <w:rPr>
          <w:rFonts w:ascii="Times New Roman" w:eastAsia="Times New Roman" w:hAnsi="Times New Roman"/>
          <w:bCs/>
          <w:iCs/>
          <w:sz w:val="24"/>
          <w:szCs w:val="24"/>
          <w:lang w:eastAsia="ar-SA"/>
        </w:rPr>
        <w:t>ourdieu</w:t>
      </w:r>
      <w:proofErr w:type="spellEnd"/>
      <w:r w:rsidRPr="00265A4C">
        <w:rPr>
          <w:rFonts w:ascii="Times New Roman" w:eastAsia="Times New Roman" w:hAnsi="Times New Roman"/>
          <w:bCs/>
          <w:iCs/>
          <w:sz w:val="24"/>
          <w:szCs w:val="24"/>
          <w:lang w:eastAsia="ar-SA"/>
        </w:rPr>
        <w:t xml:space="preserve">, </w:t>
      </w:r>
      <w:r w:rsidR="00F00572" w:rsidRPr="00265A4C">
        <w:rPr>
          <w:rFonts w:ascii="Times New Roman" w:eastAsia="Times New Roman" w:hAnsi="Times New Roman"/>
          <w:bCs/>
          <w:iCs/>
          <w:sz w:val="24"/>
          <w:szCs w:val="24"/>
          <w:lang w:eastAsia="ar-SA"/>
        </w:rPr>
        <w:t xml:space="preserve">1989, </w:t>
      </w:r>
      <w:r w:rsidRPr="00265A4C">
        <w:rPr>
          <w:rFonts w:ascii="Times New Roman" w:eastAsia="Times New Roman" w:hAnsi="Times New Roman"/>
          <w:bCs/>
          <w:iCs/>
          <w:sz w:val="24"/>
          <w:szCs w:val="24"/>
          <w:lang w:eastAsia="ar-SA"/>
        </w:rPr>
        <w:t>1993) realizadas por agentes de planejamento estatais cujas referencias objetivas</w:t>
      </w:r>
      <w:proofErr w:type="gramEnd"/>
      <w:r w:rsidRPr="00265A4C">
        <w:rPr>
          <w:rFonts w:ascii="Times New Roman" w:eastAsia="Times New Roman" w:hAnsi="Times New Roman"/>
          <w:bCs/>
          <w:iCs/>
          <w:sz w:val="24"/>
          <w:szCs w:val="24"/>
          <w:lang w:eastAsia="ar-SA"/>
        </w:rPr>
        <w:t xml:space="preserve">, embora sejam resultado dos processos históricos, econômicos, culturais e de transformação da paisagem nos quais diversos agentes sociais têm entrado em relação conflitiva, </w:t>
      </w:r>
      <w:r w:rsidR="00051934" w:rsidRPr="00265A4C">
        <w:rPr>
          <w:rFonts w:ascii="Times New Roman" w:eastAsia="Times New Roman" w:hAnsi="Times New Roman"/>
          <w:bCs/>
          <w:iCs/>
          <w:sz w:val="24"/>
          <w:szCs w:val="24"/>
          <w:lang w:eastAsia="ar-SA"/>
        </w:rPr>
        <w:t xml:space="preserve">são </w:t>
      </w:r>
      <w:r w:rsidRPr="00265A4C">
        <w:rPr>
          <w:rFonts w:ascii="Times New Roman" w:eastAsia="Times New Roman" w:hAnsi="Times New Roman"/>
          <w:bCs/>
          <w:iCs/>
          <w:sz w:val="24"/>
          <w:szCs w:val="24"/>
          <w:lang w:eastAsia="ar-SA"/>
        </w:rPr>
        <w:t>habitualmente tomadas como elementos dados</w:t>
      </w:r>
      <w:r w:rsidR="00BD4305" w:rsidRPr="00265A4C">
        <w:rPr>
          <w:rFonts w:ascii="Times New Roman" w:eastAsia="Times New Roman" w:hAnsi="Times New Roman"/>
          <w:bCs/>
          <w:iCs/>
          <w:sz w:val="24"/>
          <w:szCs w:val="24"/>
          <w:lang w:eastAsia="ar-SA"/>
        </w:rPr>
        <w:t xml:space="preserve">, </w:t>
      </w:r>
      <w:proofErr w:type="spellStart"/>
      <w:r w:rsidR="00BD4305" w:rsidRPr="00265A4C">
        <w:rPr>
          <w:rFonts w:ascii="Times New Roman" w:eastAsia="Times New Roman" w:hAnsi="Times New Roman"/>
          <w:bCs/>
          <w:iCs/>
          <w:sz w:val="24"/>
          <w:szCs w:val="24"/>
          <w:lang w:eastAsia="ar-SA"/>
        </w:rPr>
        <w:t>reificando-as</w:t>
      </w:r>
      <w:proofErr w:type="spellEnd"/>
      <w:r w:rsidR="00BD4305" w:rsidRPr="00265A4C">
        <w:rPr>
          <w:rFonts w:ascii="Times New Roman" w:eastAsia="Times New Roman" w:hAnsi="Times New Roman"/>
          <w:bCs/>
          <w:iCs/>
          <w:sz w:val="24"/>
          <w:szCs w:val="24"/>
          <w:lang w:eastAsia="ar-SA"/>
        </w:rPr>
        <w:t>. Neste processo, a operação de nomeação, concebe fronteiras a partir de uma concepção abstrata e conceitual da região, mas que ganha contornos de concretude fazendo com que aquilo que era construção mental dos planejadores, passe a ser entendido como uma entidade real com existência intrínseca.</w:t>
      </w:r>
    </w:p>
    <w:p w:rsidR="00F00572" w:rsidRPr="00265A4C" w:rsidRDefault="00BF669B"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Pierre </w:t>
      </w:r>
      <w:proofErr w:type="spellStart"/>
      <w:r w:rsidR="00F00572" w:rsidRPr="00265A4C">
        <w:rPr>
          <w:rFonts w:ascii="Times New Roman" w:eastAsia="Times New Roman" w:hAnsi="Times New Roman"/>
          <w:bCs/>
          <w:iCs/>
          <w:sz w:val="24"/>
          <w:szCs w:val="24"/>
          <w:lang w:eastAsia="ar-SA"/>
        </w:rPr>
        <w:t>Bourdieu</w:t>
      </w:r>
      <w:proofErr w:type="spellEnd"/>
      <w:r w:rsidR="00F00572" w:rsidRPr="00265A4C">
        <w:rPr>
          <w:rFonts w:ascii="Times New Roman" w:eastAsia="Times New Roman" w:hAnsi="Times New Roman"/>
          <w:bCs/>
          <w:iCs/>
          <w:sz w:val="24"/>
          <w:szCs w:val="24"/>
          <w:lang w:eastAsia="ar-SA"/>
        </w:rPr>
        <w:t>, ao analisar a eficácia simbólica dos atos de nomeação no contexto do direito, explica este processo de um modo que, por a</w:t>
      </w:r>
      <w:r w:rsidR="004E7AFB" w:rsidRPr="00265A4C">
        <w:rPr>
          <w:rFonts w:ascii="Times New Roman" w:eastAsia="Times New Roman" w:hAnsi="Times New Roman"/>
          <w:bCs/>
          <w:iCs/>
          <w:sz w:val="24"/>
          <w:szCs w:val="24"/>
          <w:lang w:eastAsia="ar-SA"/>
        </w:rPr>
        <w:t>nalogia, nos permite entender as implicações do exercício do poder de nomeação na consagração de regionalizações. Diz o autor,</w:t>
      </w:r>
    </w:p>
    <w:p w:rsidR="00411ABC" w:rsidRDefault="00411ABC" w:rsidP="00BF669B">
      <w:pPr>
        <w:spacing w:after="0" w:line="240" w:lineRule="auto"/>
        <w:ind w:left="2268"/>
        <w:jc w:val="both"/>
        <w:rPr>
          <w:rFonts w:ascii="Times New Roman" w:eastAsia="Times New Roman" w:hAnsi="Times New Roman"/>
          <w:sz w:val="20"/>
          <w:szCs w:val="20"/>
          <w:shd w:val="clear" w:color="auto" w:fill="FFFFFF"/>
          <w:lang w:eastAsia="pt-BR"/>
        </w:rPr>
      </w:pPr>
    </w:p>
    <w:p w:rsidR="004E7AFB" w:rsidRDefault="004E7AFB" w:rsidP="00BF669B">
      <w:pPr>
        <w:spacing w:after="0" w:line="240" w:lineRule="auto"/>
        <w:ind w:left="2268"/>
        <w:jc w:val="both"/>
        <w:rPr>
          <w:rFonts w:ascii="Times New Roman" w:eastAsia="Times New Roman" w:hAnsi="Times New Roman"/>
          <w:sz w:val="20"/>
          <w:szCs w:val="20"/>
          <w:shd w:val="clear" w:color="auto" w:fill="FFFFFF"/>
          <w:lang w:eastAsia="pt-BR"/>
        </w:rPr>
      </w:pPr>
      <w:r w:rsidRPr="00265A4C">
        <w:rPr>
          <w:rFonts w:ascii="Times New Roman" w:eastAsia="Times New Roman" w:hAnsi="Times New Roman"/>
          <w:sz w:val="20"/>
          <w:szCs w:val="20"/>
          <w:shd w:val="clear" w:color="auto" w:fill="FFFFFF"/>
          <w:lang w:eastAsia="pt-BR"/>
        </w:rPr>
        <w:t xml:space="preserve">O veredito [dos planejadores estatais] que resolve os conflitos ou as negociações a respeito </w:t>
      </w:r>
      <w:r w:rsidR="00BF669B" w:rsidRPr="00265A4C">
        <w:rPr>
          <w:rFonts w:ascii="Times New Roman" w:eastAsia="Times New Roman" w:hAnsi="Times New Roman"/>
          <w:sz w:val="20"/>
          <w:szCs w:val="20"/>
          <w:shd w:val="clear" w:color="auto" w:fill="FFFFFF"/>
          <w:lang w:eastAsia="pt-BR"/>
        </w:rPr>
        <w:t xml:space="preserve">[do espaço] </w:t>
      </w:r>
      <w:r w:rsidRPr="00265A4C">
        <w:rPr>
          <w:rFonts w:ascii="Times New Roman" w:eastAsia="Times New Roman" w:hAnsi="Times New Roman"/>
          <w:sz w:val="20"/>
          <w:szCs w:val="20"/>
          <w:shd w:val="clear" w:color="auto" w:fill="FFFFFF"/>
          <w:lang w:eastAsia="pt-BR"/>
        </w:rPr>
        <w:t xml:space="preserve">de coisas ou de pessoas ao proclamar publicamente o que elas são na verdade, em última instância, pertence à classe dos </w:t>
      </w:r>
      <w:proofErr w:type="spellStart"/>
      <w:r w:rsidRPr="00265A4C">
        <w:rPr>
          <w:rFonts w:ascii="Times New Roman" w:eastAsia="Times New Roman" w:hAnsi="Times New Roman"/>
          <w:i/>
          <w:sz w:val="20"/>
          <w:szCs w:val="20"/>
          <w:shd w:val="clear" w:color="auto" w:fill="FFFFFF"/>
          <w:lang w:eastAsia="pt-BR"/>
        </w:rPr>
        <w:t>actos</w:t>
      </w:r>
      <w:proofErr w:type="spellEnd"/>
      <w:r w:rsidRPr="00265A4C">
        <w:rPr>
          <w:rFonts w:ascii="Times New Roman" w:eastAsia="Times New Roman" w:hAnsi="Times New Roman"/>
          <w:i/>
          <w:sz w:val="20"/>
          <w:szCs w:val="20"/>
          <w:shd w:val="clear" w:color="auto" w:fill="FFFFFF"/>
          <w:lang w:eastAsia="pt-BR"/>
        </w:rPr>
        <w:t xml:space="preserve"> de nomeação</w:t>
      </w:r>
      <w:r w:rsidRPr="00265A4C">
        <w:rPr>
          <w:rFonts w:ascii="Times New Roman" w:eastAsia="Times New Roman" w:hAnsi="Times New Roman"/>
          <w:sz w:val="20"/>
          <w:szCs w:val="20"/>
          <w:shd w:val="clear" w:color="auto" w:fill="FFFFFF"/>
          <w:lang w:eastAsia="pt-BR"/>
        </w:rPr>
        <w:t xml:space="preserve"> ou de </w:t>
      </w:r>
      <w:r w:rsidRPr="00265A4C">
        <w:rPr>
          <w:rFonts w:ascii="Times New Roman" w:eastAsia="Times New Roman" w:hAnsi="Times New Roman"/>
          <w:i/>
          <w:sz w:val="20"/>
          <w:szCs w:val="20"/>
          <w:shd w:val="clear" w:color="auto" w:fill="FFFFFF"/>
          <w:lang w:eastAsia="pt-BR"/>
        </w:rPr>
        <w:t>instituição</w:t>
      </w:r>
      <w:r w:rsidRPr="00265A4C">
        <w:rPr>
          <w:rFonts w:ascii="Times New Roman" w:eastAsia="Times New Roman" w:hAnsi="Times New Roman"/>
          <w:sz w:val="20"/>
          <w:szCs w:val="20"/>
          <w:shd w:val="clear" w:color="auto" w:fill="FFFFFF"/>
          <w:lang w:eastAsia="pt-BR"/>
        </w:rPr>
        <w:t xml:space="preserve"> (...); ele representa a forma por excelência da palavra autorizada, palavra pública, oficial, enunciada em nome de todos e perante todos: estes enunciados performativos, enquanto juízos de atribuição formulados publicamente por agentes que </w:t>
      </w:r>
      <w:proofErr w:type="spellStart"/>
      <w:r w:rsidRPr="00265A4C">
        <w:rPr>
          <w:rFonts w:ascii="Times New Roman" w:eastAsia="Times New Roman" w:hAnsi="Times New Roman"/>
          <w:sz w:val="20"/>
          <w:szCs w:val="20"/>
          <w:shd w:val="clear" w:color="auto" w:fill="FFFFFF"/>
          <w:lang w:eastAsia="pt-BR"/>
        </w:rPr>
        <w:t>actuam</w:t>
      </w:r>
      <w:proofErr w:type="spellEnd"/>
      <w:r w:rsidRPr="00265A4C">
        <w:rPr>
          <w:rFonts w:ascii="Times New Roman" w:eastAsia="Times New Roman" w:hAnsi="Times New Roman"/>
          <w:sz w:val="20"/>
          <w:szCs w:val="20"/>
          <w:shd w:val="clear" w:color="auto" w:fill="FFFFFF"/>
          <w:lang w:eastAsia="pt-BR"/>
        </w:rPr>
        <w:t xml:space="preserve"> como mandatários autorizados de uma </w:t>
      </w:r>
      <w:proofErr w:type="spellStart"/>
      <w:r w:rsidRPr="00265A4C">
        <w:rPr>
          <w:rFonts w:ascii="Times New Roman" w:eastAsia="Times New Roman" w:hAnsi="Times New Roman"/>
          <w:sz w:val="20"/>
          <w:szCs w:val="20"/>
          <w:shd w:val="clear" w:color="auto" w:fill="FFFFFF"/>
          <w:lang w:eastAsia="pt-BR"/>
        </w:rPr>
        <w:t>colectividade</w:t>
      </w:r>
      <w:proofErr w:type="spellEnd"/>
      <w:r w:rsidRPr="00265A4C">
        <w:rPr>
          <w:rFonts w:ascii="Times New Roman" w:eastAsia="Times New Roman" w:hAnsi="Times New Roman"/>
          <w:sz w:val="20"/>
          <w:szCs w:val="20"/>
          <w:shd w:val="clear" w:color="auto" w:fill="FFFFFF"/>
          <w:lang w:eastAsia="pt-BR"/>
        </w:rPr>
        <w:t xml:space="preserve"> e constituídos assim em modelos de todos os </w:t>
      </w:r>
      <w:proofErr w:type="spellStart"/>
      <w:r w:rsidRPr="00265A4C">
        <w:rPr>
          <w:rFonts w:ascii="Times New Roman" w:eastAsia="Times New Roman" w:hAnsi="Times New Roman"/>
          <w:sz w:val="20"/>
          <w:szCs w:val="20"/>
          <w:shd w:val="clear" w:color="auto" w:fill="FFFFFF"/>
          <w:lang w:eastAsia="pt-BR"/>
        </w:rPr>
        <w:t>actos</w:t>
      </w:r>
      <w:proofErr w:type="spellEnd"/>
      <w:r w:rsidRPr="00265A4C">
        <w:rPr>
          <w:rFonts w:ascii="Times New Roman" w:eastAsia="Times New Roman" w:hAnsi="Times New Roman"/>
          <w:sz w:val="20"/>
          <w:szCs w:val="20"/>
          <w:shd w:val="clear" w:color="auto" w:fill="FFFFFF"/>
          <w:lang w:eastAsia="pt-BR"/>
        </w:rPr>
        <w:t xml:space="preserve"> de categorização (</w:t>
      </w:r>
      <w:proofErr w:type="spellStart"/>
      <w:r w:rsidRPr="00265A4C">
        <w:rPr>
          <w:rFonts w:ascii="Times New Roman" w:eastAsia="Times New Roman" w:hAnsi="Times New Roman"/>
          <w:i/>
          <w:sz w:val="20"/>
          <w:szCs w:val="20"/>
          <w:shd w:val="clear" w:color="auto" w:fill="FFFFFF"/>
          <w:lang w:eastAsia="pt-BR"/>
        </w:rPr>
        <w:t>katègorein</w:t>
      </w:r>
      <w:proofErr w:type="spellEnd"/>
      <w:r w:rsidRPr="00265A4C">
        <w:rPr>
          <w:rFonts w:ascii="Times New Roman" w:eastAsia="Times New Roman" w:hAnsi="Times New Roman"/>
          <w:sz w:val="20"/>
          <w:szCs w:val="20"/>
          <w:shd w:val="clear" w:color="auto" w:fill="FFFFFF"/>
          <w:lang w:eastAsia="pt-BR"/>
        </w:rPr>
        <w:t xml:space="preserve"> como se sabe, significa acusar publicamente), são </w:t>
      </w:r>
      <w:proofErr w:type="spellStart"/>
      <w:r w:rsidRPr="00265A4C">
        <w:rPr>
          <w:rFonts w:ascii="Times New Roman" w:eastAsia="Times New Roman" w:hAnsi="Times New Roman"/>
          <w:sz w:val="20"/>
          <w:szCs w:val="20"/>
          <w:shd w:val="clear" w:color="auto" w:fill="FFFFFF"/>
          <w:lang w:eastAsia="pt-BR"/>
        </w:rPr>
        <w:t>actos</w:t>
      </w:r>
      <w:proofErr w:type="spellEnd"/>
      <w:r w:rsidRPr="00265A4C">
        <w:rPr>
          <w:rFonts w:ascii="Times New Roman" w:eastAsia="Times New Roman" w:hAnsi="Times New Roman"/>
          <w:sz w:val="20"/>
          <w:szCs w:val="20"/>
          <w:shd w:val="clear" w:color="auto" w:fill="FFFFFF"/>
          <w:lang w:eastAsia="pt-BR"/>
        </w:rPr>
        <w:t xml:space="preserve"> mágicos porque estão à altura de se </w:t>
      </w:r>
      <w:r w:rsidRPr="00265A4C">
        <w:rPr>
          <w:rFonts w:ascii="Times New Roman" w:eastAsia="Times New Roman" w:hAnsi="Times New Roman"/>
          <w:sz w:val="20"/>
          <w:szCs w:val="20"/>
          <w:shd w:val="clear" w:color="auto" w:fill="FFFFFF"/>
          <w:lang w:eastAsia="pt-BR"/>
        </w:rPr>
        <w:lastRenderedPageBreak/>
        <w:t>fazerem reconhecer universalmente, portanto, de conseguir que ninguém possa recusar ou ignorar</w:t>
      </w:r>
      <w:r w:rsidR="00BF669B" w:rsidRPr="00265A4C">
        <w:rPr>
          <w:rFonts w:ascii="Times New Roman" w:eastAsia="Times New Roman" w:hAnsi="Times New Roman"/>
          <w:sz w:val="20"/>
          <w:szCs w:val="20"/>
          <w:shd w:val="clear" w:color="auto" w:fill="FFFFFF"/>
          <w:lang w:eastAsia="pt-BR"/>
        </w:rPr>
        <w:t xml:space="preserve"> </w:t>
      </w:r>
      <w:r w:rsidRPr="00265A4C">
        <w:rPr>
          <w:rFonts w:ascii="Times New Roman" w:eastAsia="Times New Roman" w:hAnsi="Times New Roman"/>
          <w:sz w:val="20"/>
          <w:szCs w:val="20"/>
          <w:shd w:val="clear" w:color="auto" w:fill="FFFFFF"/>
          <w:lang w:eastAsia="pt-BR"/>
        </w:rPr>
        <w:t xml:space="preserve">o ponto de vista, a visão, que eles impõem. </w:t>
      </w:r>
      <w:r w:rsidR="00BF669B" w:rsidRPr="00265A4C">
        <w:rPr>
          <w:rFonts w:ascii="Times New Roman" w:eastAsia="Times New Roman" w:hAnsi="Times New Roman"/>
          <w:sz w:val="20"/>
          <w:szCs w:val="20"/>
          <w:shd w:val="clear" w:color="auto" w:fill="FFFFFF"/>
          <w:lang w:eastAsia="pt-BR"/>
        </w:rPr>
        <w:t>(</w:t>
      </w:r>
      <w:proofErr w:type="spellStart"/>
      <w:r w:rsidR="00BF669B" w:rsidRPr="00265A4C">
        <w:rPr>
          <w:rFonts w:ascii="Times New Roman" w:eastAsia="Times New Roman" w:hAnsi="Times New Roman"/>
          <w:sz w:val="20"/>
          <w:szCs w:val="20"/>
          <w:shd w:val="clear" w:color="auto" w:fill="FFFFFF"/>
          <w:lang w:eastAsia="pt-BR"/>
        </w:rPr>
        <w:t>B</w:t>
      </w:r>
      <w:r w:rsidR="00411ABC" w:rsidRPr="00265A4C">
        <w:rPr>
          <w:rFonts w:ascii="Times New Roman" w:eastAsia="Times New Roman" w:hAnsi="Times New Roman"/>
          <w:sz w:val="20"/>
          <w:szCs w:val="20"/>
          <w:shd w:val="clear" w:color="auto" w:fill="FFFFFF"/>
          <w:lang w:eastAsia="pt-BR"/>
        </w:rPr>
        <w:t>ourdieu</w:t>
      </w:r>
      <w:proofErr w:type="spellEnd"/>
      <w:r w:rsidR="00BF669B" w:rsidRPr="00265A4C">
        <w:rPr>
          <w:rFonts w:ascii="Times New Roman" w:eastAsia="Times New Roman" w:hAnsi="Times New Roman"/>
          <w:sz w:val="20"/>
          <w:szCs w:val="20"/>
          <w:shd w:val="clear" w:color="auto" w:fill="FFFFFF"/>
          <w:lang w:eastAsia="pt-BR"/>
        </w:rPr>
        <w:t>, 1989</w:t>
      </w:r>
      <w:r w:rsidR="00411ABC">
        <w:rPr>
          <w:rFonts w:ascii="Times New Roman" w:eastAsia="Times New Roman" w:hAnsi="Times New Roman"/>
          <w:sz w:val="20"/>
          <w:szCs w:val="20"/>
          <w:shd w:val="clear" w:color="auto" w:fill="FFFFFF"/>
          <w:lang w:eastAsia="pt-BR"/>
        </w:rPr>
        <w:t>:</w:t>
      </w:r>
      <w:r w:rsidRPr="00265A4C">
        <w:rPr>
          <w:rFonts w:ascii="Times New Roman" w:eastAsia="Times New Roman" w:hAnsi="Times New Roman"/>
          <w:sz w:val="20"/>
          <w:szCs w:val="20"/>
          <w:shd w:val="clear" w:color="auto" w:fill="FFFFFF"/>
          <w:lang w:eastAsia="pt-BR"/>
        </w:rPr>
        <w:t>236-237)</w:t>
      </w:r>
      <w:r w:rsidR="00AE50F1">
        <w:rPr>
          <w:rFonts w:ascii="Times New Roman" w:eastAsia="Times New Roman" w:hAnsi="Times New Roman"/>
          <w:sz w:val="20"/>
          <w:szCs w:val="20"/>
          <w:shd w:val="clear" w:color="auto" w:fill="FFFFFF"/>
          <w:lang w:eastAsia="pt-BR"/>
        </w:rPr>
        <w:t xml:space="preserve"> - Os trechos entre colchetes são nossos.</w:t>
      </w:r>
    </w:p>
    <w:p w:rsidR="00411ABC" w:rsidRPr="00265A4C" w:rsidRDefault="00411ABC" w:rsidP="00BF669B">
      <w:pPr>
        <w:spacing w:after="0" w:line="240" w:lineRule="auto"/>
        <w:ind w:left="2268"/>
        <w:jc w:val="both"/>
        <w:rPr>
          <w:rFonts w:ascii="Times New Roman" w:eastAsia="Times New Roman" w:hAnsi="Times New Roman"/>
          <w:sz w:val="20"/>
          <w:szCs w:val="20"/>
          <w:shd w:val="clear" w:color="auto" w:fill="FFFFFF"/>
          <w:lang w:eastAsia="pt-BR"/>
        </w:rPr>
      </w:pPr>
    </w:p>
    <w:p w:rsidR="00966DBA" w:rsidRPr="00265A4C" w:rsidRDefault="007D2B3D" w:rsidP="00464DA6">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Deste modo, estas operações de regionalização acabam, inadvertidamente, favorecendo compreensões essencialistas, ignorando que o estatuto ontológico delas decorre do próprio ato de regionalizar. </w:t>
      </w:r>
      <w:r w:rsidR="00966DBA" w:rsidRPr="00265A4C">
        <w:rPr>
          <w:rFonts w:ascii="Times New Roman" w:eastAsia="Times New Roman" w:hAnsi="Times New Roman"/>
          <w:bCs/>
          <w:iCs/>
          <w:sz w:val="24"/>
          <w:szCs w:val="24"/>
          <w:lang w:eastAsia="ar-SA"/>
        </w:rPr>
        <w:t xml:space="preserve">No entanto, isto não quer dizer que estas operações não tenham uma base objetiva na qual se apoiar. Pelo contrário, este exercício do poder simbólico que constituem os atos de nomeação só </w:t>
      </w:r>
      <w:r w:rsidR="00AC1353" w:rsidRPr="00265A4C">
        <w:rPr>
          <w:rFonts w:ascii="Times New Roman" w:eastAsia="Times New Roman" w:hAnsi="Times New Roman"/>
          <w:bCs/>
          <w:iCs/>
          <w:sz w:val="24"/>
          <w:szCs w:val="24"/>
          <w:lang w:eastAsia="ar-SA"/>
        </w:rPr>
        <w:t>consegue</w:t>
      </w:r>
      <w:r w:rsidR="00966DBA" w:rsidRPr="00265A4C">
        <w:rPr>
          <w:rFonts w:ascii="Times New Roman" w:eastAsia="Times New Roman" w:hAnsi="Times New Roman"/>
          <w:bCs/>
          <w:iCs/>
          <w:sz w:val="24"/>
          <w:szCs w:val="24"/>
          <w:lang w:eastAsia="ar-SA"/>
        </w:rPr>
        <w:t xml:space="preserve"> ter seu efeito performático </w:t>
      </w:r>
      <w:r w:rsidR="00AC1353" w:rsidRPr="00265A4C">
        <w:rPr>
          <w:rFonts w:ascii="Times New Roman" w:eastAsia="Times New Roman" w:hAnsi="Times New Roman"/>
          <w:bCs/>
          <w:iCs/>
          <w:sz w:val="24"/>
          <w:szCs w:val="24"/>
          <w:lang w:eastAsia="ar-SA"/>
        </w:rPr>
        <w:t xml:space="preserve">na medida em que se apoia na seleção de referencias objetivas e reconhecíveis sem controvérsias. Como explica </w:t>
      </w:r>
      <w:proofErr w:type="spellStart"/>
      <w:r w:rsidR="00AC1353" w:rsidRPr="00265A4C">
        <w:rPr>
          <w:rFonts w:ascii="Times New Roman" w:eastAsia="Times New Roman" w:hAnsi="Times New Roman"/>
          <w:bCs/>
          <w:iCs/>
          <w:sz w:val="24"/>
          <w:szCs w:val="24"/>
          <w:lang w:eastAsia="ar-SA"/>
        </w:rPr>
        <w:t>Bourdieu</w:t>
      </w:r>
      <w:proofErr w:type="spellEnd"/>
      <w:r w:rsidR="00AC1353" w:rsidRPr="00265A4C">
        <w:rPr>
          <w:rFonts w:ascii="Times New Roman" w:eastAsia="Times New Roman" w:hAnsi="Times New Roman"/>
          <w:bCs/>
          <w:iCs/>
          <w:sz w:val="24"/>
          <w:szCs w:val="24"/>
          <w:lang w:eastAsia="ar-SA"/>
        </w:rPr>
        <w:t>,</w:t>
      </w:r>
    </w:p>
    <w:p w:rsidR="00411ABC" w:rsidRDefault="00411ABC" w:rsidP="00D979DC">
      <w:pPr>
        <w:spacing w:after="0" w:line="240" w:lineRule="auto"/>
        <w:ind w:left="2268"/>
        <w:jc w:val="both"/>
        <w:rPr>
          <w:rFonts w:ascii="Times New Roman" w:eastAsia="Times New Roman" w:hAnsi="Times New Roman"/>
          <w:sz w:val="20"/>
          <w:szCs w:val="20"/>
          <w:shd w:val="clear" w:color="auto" w:fill="FFFFFF"/>
          <w:lang w:eastAsia="pt-BR"/>
        </w:rPr>
      </w:pPr>
    </w:p>
    <w:p w:rsidR="00D979DC" w:rsidRDefault="00AC1353" w:rsidP="00411ABC">
      <w:pPr>
        <w:spacing w:after="0" w:line="240" w:lineRule="auto"/>
        <w:ind w:left="2268"/>
        <w:jc w:val="both"/>
        <w:rPr>
          <w:rFonts w:ascii="Times New Roman" w:eastAsia="Times New Roman" w:hAnsi="Times New Roman"/>
          <w:sz w:val="20"/>
          <w:szCs w:val="20"/>
          <w:shd w:val="clear" w:color="auto" w:fill="FFFFFF"/>
          <w:lang w:eastAsia="pt-BR"/>
        </w:rPr>
      </w:pPr>
      <w:r w:rsidRPr="00265A4C">
        <w:rPr>
          <w:rFonts w:ascii="Times New Roman" w:eastAsia="Times New Roman" w:hAnsi="Times New Roman"/>
          <w:sz w:val="20"/>
          <w:szCs w:val="20"/>
          <w:shd w:val="clear" w:color="auto" w:fill="FFFFFF"/>
          <w:lang w:eastAsia="pt-BR"/>
        </w:rPr>
        <w:t xml:space="preserve">O poder simbólico é um poder de fazer as coisas com palavras. Somente se é verdadeira, isto é, adequada as coisas, a descrição faz as coisas. Neste sentido, o poder simbólico é um poder de consagração ou de revelação. Um poder de consagrar ou revelar coisas que já existem. Quer dizer que não faz nada? Na realidade, como uma constelação que, segundo Nelson Goodman, começa a existir somente quando é </w:t>
      </w:r>
      <w:proofErr w:type="gramStart"/>
      <w:r w:rsidRPr="00265A4C">
        <w:rPr>
          <w:rFonts w:ascii="Times New Roman" w:eastAsia="Times New Roman" w:hAnsi="Times New Roman"/>
          <w:sz w:val="20"/>
          <w:szCs w:val="20"/>
          <w:shd w:val="clear" w:color="auto" w:fill="FFFFFF"/>
          <w:lang w:eastAsia="pt-BR"/>
        </w:rPr>
        <w:t>se</w:t>
      </w:r>
      <w:r w:rsidR="00D979DC" w:rsidRPr="00265A4C">
        <w:rPr>
          <w:rFonts w:ascii="Times New Roman" w:eastAsia="Times New Roman" w:hAnsi="Times New Roman"/>
          <w:sz w:val="20"/>
          <w:szCs w:val="20"/>
          <w:shd w:val="clear" w:color="auto" w:fill="FFFFFF"/>
          <w:lang w:eastAsia="pt-BR"/>
        </w:rPr>
        <w:t xml:space="preserve">lecionada e </w:t>
      </w:r>
      <w:r w:rsidRPr="00265A4C">
        <w:rPr>
          <w:rFonts w:ascii="Times New Roman" w:eastAsia="Times New Roman" w:hAnsi="Times New Roman"/>
          <w:sz w:val="20"/>
          <w:szCs w:val="20"/>
          <w:shd w:val="clear" w:color="auto" w:fill="FFFFFF"/>
          <w:lang w:eastAsia="pt-BR"/>
        </w:rPr>
        <w:t>designada</w:t>
      </w:r>
      <w:proofErr w:type="gramEnd"/>
      <w:r w:rsidRPr="00265A4C">
        <w:rPr>
          <w:rFonts w:ascii="Times New Roman" w:eastAsia="Times New Roman" w:hAnsi="Times New Roman"/>
          <w:sz w:val="20"/>
          <w:szCs w:val="20"/>
          <w:shd w:val="clear" w:color="auto" w:fill="FFFFFF"/>
          <w:lang w:eastAsia="pt-BR"/>
        </w:rPr>
        <w:t xml:space="preserve"> como tal, um </w:t>
      </w:r>
      <w:r w:rsidR="00D979DC" w:rsidRPr="00265A4C">
        <w:rPr>
          <w:rFonts w:ascii="Times New Roman" w:eastAsia="Times New Roman" w:hAnsi="Times New Roman"/>
          <w:sz w:val="20"/>
          <w:szCs w:val="20"/>
          <w:shd w:val="clear" w:color="auto" w:fill="FFFFFF"/>
          <w:lang w:eastAsia="pt-BR"/>
        </w:rPr>
        <w:t>agrupamento como</w:t>
      </w:r>
      <w:r w:rsidRPr="00265A4C">
        <w:rPr>
          <w:rFonts w:ascii="Times New Roman" w:eastAsia="Times New Roman" w:hAnsi="Times New Roman"/>
          <w:sz w:val="20"/>
          <w:szCs w:val="20"/>
          <w:shd w:val="clear" w:color="auto" w:fill="FFFFFF"/>
          <w:lang w:eastAsia="pt-BR"/>
        </w:rPr>
        <w:t xml:space="preserve"> classe, gênero, regi</w:t>
      </w:r>
      <w:r w:rsidR="00D979DC" w:rsidRPr="00265A4C">
        <w:rPr>
          <w:rFonts w:ascii="Times New Roman" w:eastAsia="Times New Roman" w:hAnsi="Times New Roman"/>
          <w:sz w:val="20"/>
          <w:szCs w:val="20"/>
          <w:shd w:val="clear" w:color="auto" w:fill="FFFFFF"/>
          <w:lang w:eastAsia="pt-BR"/>
        </w:rPr>
        <w:t>ão ou</w:t>
      </w:r>
      <w:r w:rsidRPr="00265A4C">
        <w:rPr>
          <w:rFonts w:ascii="Times New Roman" w:eastAsia="Times New Roman" w:hAnsi="Times New Roman"/>
          <w:sz w:val="20"/>
          <w:szCs w:val="20"/>
          <w:shd w:val="clear" w:color="auto" w:fill="FFFFFF"/>
          <w:lang w:eastAsia="pt-BR"/>
        </w:rPr>
        <w:t xml:space="preserve"> nação, somente começa a existir para aqu</w:t>
      </w:r>
      <w:r w:rsidR="00D979DC" w:rsidRPr="00265A4C">
        <w:rPr>
          <w:rFonts w:ascii="Times New Roman" w:eastAsia="Times New Roman" w:hAnsi="Times New Roman"/>
          <w:sz w:val="20"/>
          <w:szCs w:val="20"/>
          <w:shd w:val="clear" w:color="auto" w:fill="FFFFFF"/>
          <w:lang w:eastAsia="pt-BR"/>
        </w:rPr>
        <w:t>eles que dele fazem parte e par</w:t>
      </w:r>
      <w:r w:rsidRPr="00265A4C">
        <w:rPr>
          <w:rFonts w:ascii="Times New Roman" w:eastAsia="Times New Roman" w:hAnsi="Times New Roman"/>
          <w:sz w:val="20"/>
          <w:szCs w:val="20"/>
          <w:shd w:val="clear" w:color="auto" w:fill="FFFFFF"/>
          <w:lang w:eastAsia="pt-BR"/>
        </w:rPr>
        <w:t>a</w:t>
      </w:r>
      <w:r w:rsidR="00D979DC" w:rsidRPr="00265A4C">
        <w:rPr>
          <w:rFonts w:ascii="Times New Roman" w:eastAsia="Times New Roman" w:hAnsi="Times New Roman"/>
          <w:sz w:val="20"/>
          <w:szCs w:val="20"/>
          <w:shd w:val="clear" w:color="auto" w:fill="FFFFFF"/>
          <w:lang w:eastAsia="pt-BR"/>
        </w:rPr>
        <w:t xml:space="preserve"> </w:t>
      </w:r>
      <w:r w:rsidRPr="00265A4C">
        <w:rPr>
          <w:rFonts w:ascii="Times New Roman" w:eastAsia="Times New Roman" w:hAnsi="Times New Roman"/>
          <w:sz w:val="20"/>
          <w:szCs w:val="20"/>
          <w:shd w:val="clear" w:color="auto" w:fill="FFFFFF"/>
          <w:lang w:eastAsia="pt-BR"/>
        </w:rPr>
        <w:t xml:space="preserve">os outros, quando é distinguido de outros agrupamentos segundo um princípio qualquer, quer dizer através do conhecimento </w:t>
      </w:r>
      <w:r w:rsidR="00D979DC" w:rsidRPr="00265A4C">
        <w:rPr>
          <w:rFonts w:ascii="Times New Roman" w:eastAsia="Times New Roman" w:hAnsi="Times New Roman"/>
          <w:sz w:val="20"/>
          <w:szCs w:val="20"/>
          <w:shd w:val="clear" w:color="auto" w:fill="FFFFFF"/>
          <w:lang w:eastAsia="pt-BR"/>
        </w:rPr>
        <w:t>é do reconhecimento (</w:t>
      </w:r>
      <w:proofErr w:type="spellStart"/>
      <w:r w:rsidR="00D979DC" w:rsidRPr="00265A4C">
        <w:rPr>
          <w:rFonts w:ascii="Times New Roman" w:eastAsia="Times New Roman" w:hAnsi="Times New Roman"/>
          <w:sz w:val="20"/>
          <w:szCs w:val="20"/>
          <w:shd w:val="clear" w:color="auto" w:fill="FFFFFF"/>
          <w:lang w:eastAsia="pt-BR"/>
        </w:rPr>
        <w:t>B</w:t>
      </w:r>
      <w:r w:rsidR="00411ABC" w:rsidRPr="00265A4C">
        <w:rPr>
          <w:rFonts w:ascii="Times New Roman" w:eastAsia="Times New Roman" w:hAnsi="Times New Roman"/>
          <w:sz w:val="20"/>
          <w:szCs w:val="20"/>
          <w:shd w:val="clear" w:color="auto" w:fill="FFFFFF"/>
          <w:lang w:eastAsia="pt-BR"/>
        </w:rPr>
        <w:t>ourdieu</w:t>
      </w:r>
      <w:proofErr w:type="spellEnd"/>
      <w:r w:rsidR="00D979DC" w:rsidRPr="00265A4C">
        <w:rPr>
          <w:rFonts w:ascii="Times New Roman" w:eastAsia="Times New Roman" w:hAnsi="Times New Roman"/>
          <w:sz w:val="20"/>
          <w:szCs w:val="20"/>
          <w:shd w:val="clear" w:color="auto" w:fill="FFFFFF"/>
          <w:lang w:eastAsia="pt-BR"/>
        </w:rPr>
        <w:t>, 1993</w:t>
      </w:r>
      <w:r w:rsidR="00411ABC">
        <w:rPr>
          <w:rFonts w:ascii="Times New Roman" w:eastAsia="Times New Roman" w:hAnsi="Times New Roman"/>
          <w:sz w:val="20"/>
          <w:szCs w:val="20"/>
          <w:shd w:val="clear" w:color="auto" w:fill="FFFFFF"/>
          <w:lang w:eastAsia="pt-BR"/>
        </w:rPr>
        <w:t>:</w:t>
      </w:r>
      <w:r w:rsidR="00D979DC" w:rsidRPr="00265A4C">
        <w:rPr>
          <w:rFonts w:ascii="Times New Roman" w:eastAsia="Times New Roman" w:hAnsi="Times New Roman"/>
          <w:sz w:val="20"/>
          <w:szCs w:val="20"/>
          <w:shd w:val="clear" w:color="auto" w:fill="FFFFFF"/>
          <w:lang w:eastAsia="pt-BR"/>
        </w:rPr>
        <w:t>141) – Tradução nossa.</w:t>
      </w:r>
      <w:r w:rsidRPr="00265A4C">
        <w:rPr>
          <w:rFonts w:ascii="Times New Roman" w:eastAsia="Times New Roman" w:hAnsi="Times New Roman"/>
          <w:sz w:val="20"/>
          <w:szCs w:val="20"/>
          <w:shd w:val="clear" w:color="auto" w:fill="FFFFFF"/>
          <w:lang w:eastAsia="pt-BR"/>
        </w:rPr>
        <w:t xml:space="preserve"> </w:t>
      </w:r>
    </w:p>
    <w:p w:rsidR="00411ABC" w:rsidRPr="00265A4C" w:rsidRDefault="00411ABC" w:rsidP="00411ABC">
      <w:pPr>
        <w:spacing w:after="0" w:line="240" w:lineRule="auto"/>
        <w:ind w:left="2268"/>
        <w:jc w:val="both"/>
        <w:rPr>
          <w:rFonts w:ascii="Times New Roman" w:eastAsia="Times New Roman" w:hAnsi="Times New Roman"/>
          <w:bCs/>
          <w:iCs/>
          <w:sz w:val="24"/>
          <w:szCs w:val="24"/>
          <w:lang w:eastAsia="ar-SA"/>
        </w:rPr>
      </w:pPr>
    </w:p>
    <w:p w:rsidR="007D2B3D" w:rsidRPr="00265A4C" w:rsidRDefault="0041621D" w:rsidP="00464DA6">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Estas operações têm</w:t>
      </w:r>
      <w:r w:rsidR="007D2B3D" w:rsidRPr="00265A4C">
        <w:rPr>
          <w:rFonts w:ascii="Times New Roman" w:eastAsia="Times New Roman" w:hAnsi="Times New Roman"/>
          <w:bCs/>
          <w:iCs/>
          <w:sz w:val="24"/>
          <w:szCs w:val="24"/>
          <w:lang w:eastAsia="ar-SA"/>
        </w:rPr>
        <w:t xml:space="preserve"> sido cruciais ao processo de </w:t>
      </w:r>
      <w:proofErr w:type="spellStart"/>
      <w:r w:rsidR="007D2B3D" w:rsidRPr="00265A4C">
        <w:rPr>
          <w:rFonts w:ascii="Times New Roman" w:eastAsia="Times New Roman" w:hAnsi="Times New Roman"/>
          <w:bCs/>
          <w:iCs/>
          <w:sz w:val="24"/>
          <w:szCs w:val="24"/>
          <w:lang w:eastAsia="ar-SA"/>
        </w:rPr>
        <w:t>reificação</w:t>
      </w:r>
      <w:proofErr w:type="spellEnd"/>
      <w:r w:rsidR="007D2B3D" w:rsidRPr="00265A4C">
        <w:rPr>
          <w:rFonts w:ascii="Times New Roman" w:eastAsia="Times New Roman" w:hAnsi="Times New Roman"/>
          <w:bCs/>
          <w:iCs/>
          <w:sz w:val="24"/>
          <w:szCs w:val="24"/>
          <w:lang w:eastAsia="ar-SA"/>
        </w:rPr>
        <w:t xml:space="preserve"> de regi</w:t>
      </w:r>
      <w:r w:rsidRPr="00265A4C">
        <w:rPr>
          <w:rFonts w:ascii="Times New Roman" w:eastAsia="Times New Roman" w:hAnsi="Times New Roman"/>
          <w:bCs/>
          <w:iCs/>
          <w:sz w:val="24"/>
          <w:szCs w:val="24"/>
          <w:lang w:eastAsia="ar-SA"/>
        </w:rPr>
        <w:t>ões</w:t>
      </w:r>
      <w:r w:rsidR="00184D90" w:rsidRPr="00265A4C">
        <w:rPr>
          <w:rFonts w:ascii="Times New Roman" w:eastAsia="Times New Roman" w:hAnsi="Times New Roman"/>
          <w:bCs/>
          <w:iCs/>
          <w:sz w:val="24"/>
          <w:szCs w:val="24"/>
          <w:lang w:eastAsia="ar-SA"/>
        </w:rPr>
        <w:t xml:space="preserve"> em Santa Catarina</w:t>
      </w:r>
      <w:r w:rsidR="007D2B3D" w:rsidRPr="00265A4C">
        <w:rPr>
          <w:rFonts w:ascii="Times New Roman" w:eastAsia="Times New Roman" w:hAnsi="Times New Roman"/>
          <w:bCs/>
          <w:iCs/>
          <w:sz w:val="24"/>
          <w:szCs w:val="24"/>
          <w:lang w:eastAsia="ar-SA"/>
        </w:rPr>
        <w:t xml:space="preserve">, </w:t>
      </w:r>
      <w:r w:rsidR="00184D90" w:rsidRPr="00265A4C">
        <w:rPr>
          <w:rFonts w:ascii="Times New Roman" w:eastAsia="Times New Roman" w:hAnsi="Times New Roman"/>
          <w:bCs/>
          <w:iCs/>
          <w:sz w:val="24"/>
          <w:szCs w:val="24"/>
          <w:lang w:eastAsia="ar-SA"/>
        </w:rPr>
        <w:t xml:space="preserve">o que foi </w:t>
      </w:r>
      <w:r w:rsidRPr="00265A4C">
        <w:rPr>
          <w:rFonts w:ascii="Times New Roman" w:eastAsia="Times New Roman" w:hAnsi="Times New Roman"/>
          <w:bCs/>
          <w:iCs/>
          <w:sz w:val="24"/>
          <w:szCs w:val="24"/>
          <w:lang w:eastAsia="ar-SA"/>
        </w:rPr>
        <w:t>complementado</w:t>
      </w:r>
      <w:r w:rsidR="007D2B3D" w:rsidRPr="00265A4C">
        <w:rPr>
          <w:rFonts w:ascii="Times New Roman" w:eastAsia="Times New Roman" w:hAnsi="Times New Roman"/>
          <w:bCs/>
          <w:iCs/>
          <w:sz w:val="24"/>
          <w:szCs w:val="24"/>
          <w:lang w:eastAsia="ar-SA"/>
        </w:rPr>
        <w:t xml:space="preserve"> pela imputação de funções e características específicas </w:t>
      </w:r>
      <w:proofErr w:type="gramStart"/>
      <w:r w:rsidR="007D2B3D" w:rsidRPr="00265A4C">
        <w:rPr>
          <w:rFonts w:ascii="Times New Roman" w:eastAsia="Times New Roman" w:hAnsi="Times New Roman"/>
          <w:bCs/>
          <w:iCs/>
          <w:sz w:val="24"/>
          <w:szCs w:val="24"/>
          <w:lang w:eastAsia="ar-SA"/>
        </w:rPr>
        <w:t>as</w:t>
      </w:r>
      <w:proofErr w:type="gramEnd"/>
      <w:r w:rsidR="007D2B3D" w:rsidRPr="00265A4C">
        <w:rPr>
          <w:rFonts w:ascii="Times New Roman" w:eastAsia="Times New Roman" w:hAnsi="Times New Roman"/>
          <w:bCs/>
          <w:iCs/>
          <w:sz w:val="24"/>
          <w:szCs w:val="24"/>
          <w:lang w:eastAsia="ar-SA"/>
        </w:rPr>
        <w:t xml:space="preserve"> quais, por sua vez, são apropriadas e/ou incorporadas pelos agentes com poder de fazer o território através das suas práticas.</w:t>
      </w:r>
    </w:p>
    <w:p w:rsidR="007D2B3D" w:rsidRPr="00265A4C" w:rsidRDefault="0041621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A</w:t>
      </w:r>
      <w:r w:rsidR="007D2B3D" w:rsidRPr="00265A4C">
        <w:rPr>
          <w:rFonts w:ascii="Times New Roman" w:eastAsia="Times New Roman" w:hAnsi="Times New Roman"/>
          <w:bCs/>
          <w:iCs/>
          <w:sz w:val="24"/>
          <w:szCs w:val="24"/>
          <w:lang w:eastAsia="ar-SA"/>
        </w:rPr>
        <w:t xml:space="preserve">s regionalizações </w:t>
      </w:r>
      <w:r w:rsidR="00D57130" w:rsidRPr="00265A4C">
        <w:rPr>
          <w:rFonts w:ascii="Times New Roman" w:eastAsia="Times New Roman" w:hAnsi="Times New Roman"/>
          <w:bCs/>
          <w:iCs/>
          <w:sz w:val="24"/>
          <w:szCs w:val="24"/>
          <w:lang w:eastAsia="ar-SA"/>
        </w:rPr>
        <w:t xml:space="preserve">realizadas pelo estado (ou por agentes privados cuja visão é incorporada pelo estado) </w:t>
      </w:r>
      <w:r w:rsidRPr="00265A4C">
        <w:rPr>
          <w:rFonts w:ascii="Times New Roman" w:eastAsia="Times New Roman" w:hAnsi="Times New Roman"/>
          <w:bCs/>
          <w:iCs/>
          <w:sz w:val="24"/>
          <w:szCs w:val="24"/>
          <w:lang w:eastAsia="ar-SA"/>
        </w:rPr>
        <w:t>constituem</w:t>
      </w:r>
      <w:r w:rsidR="007D2B3D" w:rsidRPr="00265A4C">
        <w:rPr>
          <w:rFonts w:ascii="Times New Roman" w:eastAsia="Times New Roman" w:hAnsi="Times New Roman"/>
          <w:bCs/>
          <w:iCs/>
          <w:sz w:val="24"/>
          <w:szCs w:val="24"/>
          <w:lang w:eastAsia="ar-SA"/>
        </w:rPr>
        <w:t xml:space="preserve"> um modo peculiar de exercício de poder simbólico apontando fronteiras que separam espaços geográficos a partir de pontos de vista que são funcionais </w:t>
      </w:r>
      <w:proofErr w:type="gramStart"/>
      <w:r w:rsidR="007D2B3D" w:rsidRPr="00265A4C">
        <w:rPr>
          <w:rFonts w:ascii="Times New Roman" w:eastAsia="Times New Roman" w:hAnsi="Times New Roman"/>
          <w:bCs/>
          <w:iCs/>
          <w:sz w:val="24"/>
          <w:szCs w:val="24"/>
          <w:lang w:eastAsia="ar-SA"/>
        </w:rPr>
        <w:t>a agentes</w:t>
      </w:r>
      <w:proofErr w:type="gramEnd"/>
      <w:r w:rsidR="007D2B3D" w:rsidRPr="00265A4C">
        <w:rPr>
          <w:rFonts w:ascii="Times New Roman" w:eastAsia="Times New Roman" w:hAnsi="Times New Roman"/>
          <w:bCs/>
          <w:iCs/>
          <w:sz w:val="24"/>
          <w:szCs w:val="24"/>
          <w:lang w:eastAsia="ar-SA"/>
        </w:rPr>
        <w:t xml:space="preserve"> com posicionamentos específicos no espaço social. Estas operações de regionalização são tanto mais </w:t>
      </w:r>
      <w:proofErr w:type="gramStart"/>
      <w:r w:rsidR="007D2B3D" w:rsidRPr="00265A4C">
        <w:rPr>
          <w:rFonts w:ascii="Times New Roman" w:eastAsia="Times New Roman" w:hAnsi="Times New Roman"/>
          <w:bCs/>
          <w:iCs/>
          <w:sz w:val="24"/>
          <w:szCs w:val="24"/>
          <w:lang w:eastAsia="ar-SA"/>
        </w:rPr>
        <w:t>eficazes quanto mais convincente</w:t>
      </w:r>
      <w:proofErr w:type="gramEnd"/>
      <w:r w:rsidR="007D2B3D" w:rsidRPr="00265A4C">
        <w:rPr>
          <w:rFonts w:ascii="Times New Roman" w:eastAsia="Times New Roman" w:hAnsi="Times New Roman"/>
          <w:bCs/>
          <w:iCs/>
          <w:sz w:val="24"/>
          <w:szCs w:val="24"/>
          <w:lang w:eastAsia="ar-SA"/>
        </w:rPr>
        <w:t xml:space="preserve"> for a seleção de referências geográficas materiais e culturais que lhe dão sustentação empírica, e maior for o recrutamento de interesses e identidades que se veem contemplados nessa definição.</w:t>
      </w: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No estado de Santa Catarina estas operações de regionalização são diversas, tendo sido realizadas com base em diferentes lógicas e intencionalidades, sendo que algumas delas remetem a uma escala nacional e outras a uma escala estadual. Em ambos, os sistemas de relações e interesses dos quais decorrem, não são necessariamente coincidentes.</w:t>
      </w:r>
    </w:p>
    <w:p w:rsidR="007D2B3D" w:rsidRPr="00265A4C" w:rsidRDefault="007D2B3D" w:rsidP="00071646">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lastRenderedPageBreak/>
        <w:t xml:space="preserve">A região que nos ocupa aqui, o “Vale Europeu”, constitui a denominação turística para a região geralmente conhecida como Vale do Itajaí. </w:t>
      </w:r>
      <w:r w:rsidR="00071646">
        <w:rPr>
          <w:rFonts w:ascii="Times New Roman" w:eastAsia="Times New Roman" w:hAnsi="Times New Roman"/>
          <w:bCs/>
          <w:iCs/>
          <w:sz w:val="24"/>
          <w:szCs w:val="24"/>
          <w:lang w:eastAsia="ar-SA"/>
        </w:rPr>
        <w:t xml:space="preserve">Ela </w:t>
      </w:r>
      <w:r w:rsidRPr="00265A4C">
        <w:rPr>
          <w:rFonts w:ascii="Times New Roman" w:eastAsia="Times New Roman" w:hAnsi="Times New Roman"/>
          <w:bCs/>
          <w:iCs/>
          <w:sz w:val="24"/>
          <w:szCs w:val="24"/>
          <w:lang w:eastAsia="ar-SA"/>
        </w:rPr>
        <w:t>foi definida pelo Conselho Estadual de Turismo, seguindo diretrizes do Plano Nacional do setor.  Este plano tem a região turística como eixo estruturante da política nacional através do Programa de Regionalização do Turismo – Roteiros do Brasil. Trata-se de um modelo de gestão que associa a noção de território à de arranjos produtivos locais como modo de ordenar, promover, qualificar e diversificar a oferta turística</w:t>
      </w:r>
      <w:r w:rsidR="002409AA">
        <w:rPr>
          <w:rFonts w:ascii="Times New Roman" w:eastAsia="Times New Roman" w:hAnsi="Times New Roman"/>
          <w:bCs/>
          <w:iCs/>
          <w:sz w:val="24"/>
          <w:szCs w:val="24"/>
          <w:lang w:eastAsia="ar-SA"/>
        </w:rPr>
        <w:t xml:space="preserve"> (</w:t>
      </w:r>
      <w:proofErr w:type="spellStart"/>
      <w:r w:rsidR="002409AA">
        <w:rPr>
          <w:rFonts w:ascii="Times New Roman" w:eastAsia="Times New Roman" w:hAnsi="Times New Roman"/>
          <w:bCs/>
          <w:iCs/>
          <w:sz w:val="24"/>
          <w:szCs w:val="24"/>
          <w:lang w:eastAsia="ar-SA"/>
        </w:rPr>
        <w:t>B</w:t>
      </w:r>
      <w:r w:rsidR="00411ABC">
        <w:rPr>
          <w:rFonts w:ascii="Times New Roman" w:eastAsia="Times New Roman" w:hAnsi="Times New Roman"/>
          <w:bCs/>
          <w:iCs/>
          <w:sz w:val="24"/>
          <w:szCs w:val="24"/>
          <w:lang w:eastAsia="ar-SA"/>
        </w:rPr>
        <w:t>ortolossi</w:t>
      </w:r>
      <w:proofErr w:type="spellEnd"/>
      <w:r w:rsidR="002409AA">
        <w:rPr>
          <w:rFonts w:ascii="Times New Roman" w:eastAsia="Times New Roman" w:hAnsi="Times New Roman"/>
          <w:bCs/>
          <w:iCs/>
          <w:sz w:val="24"/>
          <w:szCs w:val="24"/>
          <w:lang w:eastAsia="ar-SA"/>
        </w:rPr>
        <w:t>, 2008; B</w:t>
      </w:r>
      <w:r w:rsidR="00411ABC">
        <w:rPr>
          <w:rFonts w:ascii="Times New Roman" w:eastAsia="Times New Roman" w:hAnsi="Times New Roman"/>
          <w:bCs/>
          <w:iCs/>
          <w:sz w:val="24"/>
          <w:szCs w:val="24"/>
          <w:lang w:eastAsia="ar-SA"/>
        </w:rPr>
        <w:t>rasil</w:t>
      </w:r>
      <w:r w:rsidR="002409AA">
        <w:rPr>
          <w:rFonts w:ascii="Times New Roman" w:eastAsia="Times New Roman" w:hAnsi="Times New Roman"/>
          <w:bCs/>
          <w:iCs/>
          <w:sz w:val="24"/>
          <w:szCs w:val="24"/>
          <w:lang w:eastAsia="ar-SA"/>
        </w:rPr>
        <w:t>, 2004</w:t>
      </w:r>
      <w:r w:rsidRPr="00265A4C">
        <w:rPr>
          <w:rFonts w:ascii="Times New Roman" w:eastAsia="Times New Roman" w:hAnsi="Times New Roman"/>
          <w:bCs/>
          <w:iCs/>
          <w:sz w:val="24"/>
          <w:szCs w:val="24"/>
          <w:lang w:eastAsia="ar-SA"/>
        </w:rPr>
        <w:t>). Segundo Beni, esta operação consiste na “organização de um espaço geográfico em regiões para fins de planejamento, gestão, promoção e comercialização integrada e compartilhada da atividade turística” (B</w:t>
      </w:r>
      <w:r w:rsidR="00411ABC" w:rsidRPr="00265A4C">
        <w:rPr>
          <w:rFonts w:ascii="Times New Roman" w:eastAsia="Times New Roman" w:hAnsi="Times New Roman"/>
          <w:bCs/>
          <w:iCs/>
          <w:sz w:val="24"/>
          <w:szCs w:val="24"/>
          <w:lang w:eastAsia="ar-SA"/>
        </w:rPr>
        <w:t>eni</w:t>
      </w:r>
      <w:r w:rsidRPr="00265A4C">
        <w:rPr>
          <w:rFonts w:ascii="Times New Roman" w:eastAsia="Times New Roman" w:hAnsi="Times New Roman"/>
          <w:bCs/>
          <w:iCs/>
          <w:sz w:val="24"/>
          <w:szCs w:val="24"/>
          <w:lang w:eastAsia="ar-SA"/>
        </w:rPr>
        <w:t>, 2006</w:t>
      </w:r>
      <w:r w:rsidR="00411ABC">
        <w:rPr>
          <w:rFonts w:ascii="Times New Roman" w:eastAsia="Times New Roman" w:hAnsi="Times New Roman"/>
          <w:bCs/>
          <w:iCs/>
          <w:sz w:val="24"/>
          <w:szCs w:val="24"/>
          <w:lang w:eastAsia="ar-SA"/>
        </w:rPr>
        <w:t>:</w:t>
      </w:r>
      <w:r w:rsidRPr="00265A4C">
        <w:rPr>
          <w:rFonts w:ascii="Times New Roman" w:eastAsia="Times New Roman" w:hAnsi="Times New Roman"/>
          <w:bCs/>
          <w:iCs/>
          <w:sz w:val="24"/>
          <w:szCs w:val="24"/>
          <w:lang w:eastAsia="ar-SA"/>
        </w:rPr>
        <w:t>30).</w:t>
      </w:r>
    </w:p>
    <w:p w:rsidR="002E4FF7" w:rsidRPr="00265A4C" w:rsidRDefault="007D2B3D" w:rsidP="00C44E35">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A promoção da atividade turística no Vale Europeu exalta as marcas e costumes da colonização europeia, enfatizando a alemã e italiana, assim como as belezas naturais propicias para ecoturismo, turismo de aventura, etc.</w:t>
      </w:r>
      <w:r w:rsidR="0041621D" w:rsidRPr="00265A4C">
        <w:rPr>
          <w:rFonts w:ascii="Times New Roman" w:eastAsia="Times New Roman" w:hAnsi="Times New Roman"/>
          <w:bCs/>
          <w:iCs/>
          <w:sz w:val="24"/>
          <w:szCs w:val="24"/>
          <w:lang w:eastAsia="ar-SA"/>
        </w:rPr>
        <w:t xml:space="preserve"> </w:t>
      </w:r>
      <w:r w:rsidRPr="00265A4C">
        <w:rPr>
          <w:rFonts w:ascii="Times New Roman" w:eastAsia="Times New Roman" w:hAnsi="Times New Roman"/>
          <w:bCs/>
          <w:iCs/>
          <w:sz w:val="24"/>
          <w:szCs w:val="24"/>
          <w:lang w:eastAsia="ar-SA"/>
        </w:rPr>
        <w:t xml:space="preserve">Assim </w:t>
      </w:r>
      <w:proofErr w:type="gramStart"/>
      <w:r w:rsidRPr="00265A4C">
        <w:rPr>
          <w:rFonts w:ascii="Times New Roman" w:eastAsia="Times New Roman" w:hAnsi="Times New Roman"/>
          <w:bCs/>
          <w:iCs/>
          <w:sz w:val="24"/>
          <w:szCs w:val="24"/>
          <w:lang w:eastAsia="ar-SA"/>
        </w:rPr>
        <w:t>o expressa</w:t>
      </w:r>
      <w:proofErr w:type="gramEnd"/>
      <w:r w:rsidRPr="00265A4C">
        <w:rPr>
          <w:rFonts w:ascii="Times New Roman" w:eastAsia="Times New Roman" w:hAnsi="Times New Roman"/>
          <w:bCs/>
          <w:iCs/>
          <w:sz w:val="24"/>
          <w:szCs w:val="24"/>
          <w:lang w:eastAsia="ar-SA"/>
        </w:rPr>
        <w:t xml:space="preserve"> o site do Governo do Estado:</w:t>
      </w:r>
    </w:p>
    <w:p w:rsidR="007D2B3D" w:rsidRPr="00265A4C" w:rsidRDefault="007D2B3D" w:rsidP="0041621D">
      <w:pPr>
        <w:spacing w:after="0" w:line="240" w:lineRule="auto"/>
        <w:ind w:left="2124"/>
        <w:jc w:val="both"/>
        <w:rPr>
          <w:rFonts w:ascii="Times New Roman" w:eastAsia="Times New Roman" w:hAnsi="Times New Roman"/>
          <w:bCs/>
          <w:iCs/>
          <w:sz w:val="20"/>
          <w:szCs w:val="20"/>
          <w:lang w:eastAsia="ar-SA"/>
        </w:rPr>
      </w:pPr>
      <w:r w:rsidRPr="00265A4C">
        <w:rPr>
          <w:rFonts w:ascii="Times New Roman" w:eastAsia="Times New Roman" w:hAnsi="Times New Roman"/>
          <w:bCs/>
          <w:iCs/>
          <w:sz w:val="20"/>
          <w:szCs w:val="20"/>
          <w:lang w:eastAsia="ar-SA"/>
        </w:rPr>
        <w:t xml:space="preserve">A herança cultural dos colonizadores alemães, italianos, austríacos, poloneses e portugueses é a grande marca dessa região catarinense, localizada no Vale do Itajaí. Famosa por sediar a maior festa alemã das Américas, a </w:t>
      </w:r>
      <w:proofErr w:type="spellStart"/>
      <w:r w:rsidRPr="00265A4C">
        <w:rPr>
          <w:rFonts w:ascii="Times New Roman" w:eastAsia="Times New Roman" w:hAnsi="Times New Roman"/>
          <w:bCs/>
          <w:iCs/>
          <w:sz w:val="20"/>
          <w:szCs w:val="20"/>
          <w:lang w:eastAsia="ar-SA"/>
        </w:rPr>
        <w:t>Oktoberfest</w:t>
      </w:r>
      <w:proofErr w:type="spellEnd"/>
      <w:r w:rsidRPr="00265A4C">
        <w:rPr>
          <w:rFonts w:ascii="Times New Roman" w:eastAsia="Times New Roman" w:hAnsi="Times New Roman"/>
          <w:bCs/>
          <w:iCs/>
          <w:sz w:val="20"/>
          <w:szCs w:val="20"/>
          <w:lang w:eastAsia="ar-SA"/>
        </w:rPr>
        <w:t xml:space="preserve"> de Blumenau, o Vale Europeu possui muitas outras atrações: da arquitetura típica à culinária, celebrada em grande estilo durante as Festas de Outubro; dos roteiros de compras pelas cidades-polo da indústria têxtil catarinense às celebrações religiosas que acontecem em vários de seus municípios; do ecoturismo ao turismo rural. Escolha o seu roteiro e boa viagem (</w:t>
      </w:r>
      <w:r w:rsidR="00411ABC">
        <w:rPr>
          <w:rFonts w:ascii="Times New Roman" w:eastAsia="Times New Roman" w:hAnsi="Times New Roman"/>
          <w:bCs/>
          <w:iCs/>
          <w:sz w:val="20"/>
          <w:szCs w:val="20"/>
          <w:lang w:eastAsia="ar-SA"/>
        </w:rPr>
        <w:t>S</w:t>
      </w:r>
      <w:r w:rsidR="00411ABC" w:rsidRPr="00265A4C">
        <w:rPr>
          <w:rFonts w:ascii="Times New Roman" w:eastAsia="Times New Roman" w:hAnsi="Times New Roman"/>
          <w:bCs/>
          <w:iCs/>
          <w:sz w:val="20"/>
          <w:szCs w:val="20"/>
          <w:lang w:eastAsia="ar-SA"/>
        </w:rPr>
        <w:t xml:space="preserve">anta </w:t>
      </w:r>
      <w:r w:rsidR="00411ABC">
        <w:rPr>
          <w:rFonts w:ascii="Times New Roman" w:eastAsia="Times New Roman" w:hAnsi="Times New Roman"/>
          <w:bCs/>
          <w:iCs/>
          <w:sz w:val="20"/>
          <w:szCs w:val="20"/>
          <w:lang w:eastAsia="ar-SA"/>
        </w:rPr>
        <w:t>C</w:t>
      </w:r>
      <w:r w:rsidR="00411ABC" w:rsidRPr="00265A4C">
        <w:rPr>
          <w:rFonts w:ascii="Times New Roman" w:eastAsia="Times New Roman" w:hAnsi="Times New Roman"/>
          <w:bCs/>
          <w:iCs/>
          <w:sz w:val="20"/>
          <w:szCs w:val="20"/>
          <w:lang w:eastAsia="ar-SA"/>
        </w:rPr>
        <w:t>atarina</w:t>
      </w:r>
      <w:r w:rsidRPr="00265A4C">
        <w:rPr>
          <w:rFonts w:ascii="Times New Roman" w:eastAsia="Times New Roman" w:hAnsi="Times New Roman"/>
          <w:bCs/>
          <w:iCs/>
          <w:sz w:val="20"/>
          <w:szCs w:val="20"/>
          <w:lang w:eastAsia="ar-SA"/>
        </w:rPr>
        <w:t>, 2014</w:t>
      </w:r>
      <w:proofErr w:type="gramStart"/>
      <w:r w:rsidRPr="00265A4C">
        <w:rPr>
          <w:rFonts w:ascii="Times New Roman" w:eastAsia="Times New Roman" w:hAnsi="Times New Roman"/>
          <w:bCs/>
          <w:iCs/>
          <w:sz w:val="20"/>
          <w:szCs w:val="20"/>
          <w:lang w:eastAsia="ar-SA"/>
        </w:rPr>
        <w:t>)</w:t>
      </w:r>
      <w:proofErr w:type="gramEnd"/>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Mais especificamente, outro site expressa o relato histórico oficial sobre as origens de tais atrativos: </w:t>
      </w:r>
    </w:p>
    <w:p w:rsidR="0041621D" w:rsidRDefault="007D2B3D" w:rsidP="00411ABC">
      <w:pPr>
        <w:spacing w:after="0" w:line="240" w:lineRule="auto"/>
        <w:ind w:left="2124"/>
        <w:jc w:val="both"/>
        <w:rPr>
          <w:rFonts w:ascii="Times New Roman" w:eastAsia="Times New Roman" w:hAnsi="Times New Roman"/>
          <w:bCs/>
          <w:iCs/>
          <w:sz w:val="20"/>
          <w:szCs w:val="20"/>
          <w:lang w:eastAsia="ar-SA"/>
        </w:rPr>
      </w:pPr>
      <w:r w:rsidRPr="00265A4C">
        <w:rPr>
          <w:rFonts w:ascii="Times New Roman" w:eastAsia="Times New Roman" w:hAnsi="Times New Roman"/>
          <w:bCs/>
          <w:iCs/>
          <w:sz w:val="20"/>
          <w:szCs w:val="20"/>
          <w:lang w:eastAsia="ar-SA"/>
        </w:rPr>
        <w:t>O Vale do Rio Itajaí [rotulado como Vale Europeu] foi colonizado por imigrantes europeus, principalmente alemães, que fundaram Blumenau em 1850. No último quarto do século XIX, os italianos instalaram-se nos arredores das povoações germânicas já existentes. Os descendentes desses povos preservam os costumes dos antepassados na culinária, na arquitetura, no folclore, nas danças e nas festas. A natureza privilegiada da região propicia inúmeras alternativas de ecoturismo e turismo de aventura (</w:t>
      </w:r>
      <w:proofErr w:type="spellStart"/>
      <w:r w:rsidRPr="00265A4C">
        <w:rPr>
          <w:rFonts w:ascii="Times New Roman" w:eastAsia="Times New Roman" w:hAnsi="Times New Roman"/>
          <w:bCs/>
          <w:iCs/>
          <w:sz w:val="20"/>
          <w:szCs w:val="20"/>
          <w:lang w:eastAsia="ar-SA"/>
        </w:rPr>
        <w:t>S</w:t>
      </w:r>
      <w:r w:rsidR="00411ABC">
        <w:rPr>
          <w:rFonts w:ascii="Times New Roman" w:eastAsia="Times New Roman" w:hAnsi="Times New Roman"/>
          <w:bCs/>
          <w:iCs/>
          <w:sz w:val="20"/>
          <w:szCs w:val="20"/>
          <w:lang w:eastAsia="ar-SA"/>
        </w:rPr>
        <w:t>antur</w:t>
      </w:r>
      <w:proofErr w:type="spellEnd"/>
      <w:r w:rsidRPr="00265A4C">
        <w:rPr>
          <w:rFonts w:ascii="Times New Roman" w:eastAsia="Times New Roman" w:hAnsi="Times New Roman"/>
          <w:bCs/>
          <w:iCs/>
          <w:sz w:val="20"/>
          <w:szCs w:val="20"/>
          <w:lang w:eastAsia="ar-SA"/>
        </w:rPr>
        <w:t xml:space="preserve">, 2014). </w:t>
      </w:r>
    </w:p>
    <w:p w:rsidR="00411ABC" w:rsidRPr="00265A4C" w:rsidRDefault="00411ABC" w:rsidP="00411ABC">
      <w:pPr>
        <w:spacing w:after="0" w:line="240" w:lineRule="auto"/>
        <w:ind w:left="2124"/>
        <w:jc w:val="both"/>
        <w:rPr>
          <w:rFonts w:ascii="Times New Roman" w:eastAsia="Times New Roman" w:hAnsi="Times New Roman"/>
          <w:bCs/>
          <w:iCs/>
          <w:sz w:val="24"/>
          <w:szCs w:val="24"/>
          <w:lang w:eastAsia="ar-SA"/>
        </w:rPr>
      </w:pP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A omissão de qualquer referência às populações indígenas que já habitavam este vale, com suas concepções de natureza, valores, e modos atender as suas necessidades não é casual. Ela apenas reafirma a concepção que a regionalização turística do Vale Europeu vem a consagrar.</w:t>
      </w: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Por isso Vale Europeu constitui uma denominação regional cujas implicações vão muito além do planejamento de atividades turísticas. Ela consuma e consagra a </w:t>
      </w:r>
      <w:proofErr w:type="spellStart"/>
      <w:r w:rsidRPr="00265A4C">
        <w:rPr>
          <w:rFonts w:ascii="Times New Roman" w:eastAsia="Times New Roman" w:hAnsi="Times New Roman"/>
          <w:bCs/>
          <w:iCs/>
          <w:sz w:val="24"/>
          <w:szCs w:val="24"/>
          <w:lang w:eastAsia="ar-SA"/>
        </w:rPr>
        <w:t>reificação</w:t>
      </w:r>
      <w:proofErr w:type="spellEnd"/>
      <w:r w:rsidRPr="00265A4C">
        <w:rPr>
          <w:rFonts w:ascii="Times New Roman" w:eastAsia="Times New Roman" w:hAnsi="Times New Roman"/>
          <w:bCs/>
          <w:iCs/>
          <w:sz w:val="24"/>
          <w:szCs w:val="24"/>
          <w:lang w:eastAsia="ar-SA"/>
        </w:rPr>
        <w:t xml:space="preserve"> da região, com características que embora sejam imputadas e produto de </w:t>
      </w:r>
      <w:r w:rsidRPr="00265A4C">
        <w:rPr>
          <w:rFonts w:ascii="Times New Roman" w:eastAsia="Times New Roman" w:hAnsi="Times New Roman"/>
          <w:bCs/>
          <w:iCs/>
          <w:sz w:val="24"/>
          <w:szCs w:val="24"/>
          <w:lang w:eastAsia="ar-SA"/>
        </w:rPr>
        <w:lastRenderedPageBreak/>
        <w:t xml:space="preserve">relações históricas e conflitivas, </w:t>
      </w:r>
      <w:r w:rsidR="002E4133" w:rsidRPr="00265A4C">
        <w:rPr>
          <w:rFonts w:ascii="Times New Roman" w:eastAsia="Times New Roman" w:hAnsi="Times New Roman"/>
          <w:bCs/>
          <w:iCs/>
          <w:sz w:val="24"/>
          <w:szCs w:val="24"/>
          <w:lang w:eastAsia="ar-SA"/>
        </w:rPr>
        <w:t>são tratadas como</w:t>
      </w:r>
      <w:r w:rsidRPr="00265A4C">
        <w:rPr>
          <w:rFonts w:ascii="Times New Roman" w:eastAsia="Times New Roman" w:hAnsi="Times New Roman"/>
          <w:bCs/>
          <w:iCs/>
          <w:sz w:val="24"/>
          <w:szCs w:val="24"/>
          <w:lang w:eastAsia="ar-SA"/>
        </w:rPr>
        <w:t xml:space="preserve"> </w:t>
      </w:r>
      <w:proofErr w:type="gramStart"/>
      <w:r w:rsidRPr="00265A4C">
        <w:rPr>
          <w:rFonts w:ascii="Times New Roman" w:eastAsia="Times New Roman" w:hAnsi="Times New Roman"/>
          <w:bCs/>
          <w:iCs/>
          <w:sz w:val="24"/>
          <w:szCs w:val="24"/>
          <w:lang w:eastAsia="ar-SA"/>
        </w:rPr>
        <w:t>auto evidentes</w:t>
      </w:r>
      <w:proofErr w:type="gramEnd"/>
      <w:r w:rsidRPr="00265A4C">
        <w:rPr>
          <w:rFonts w:ascii="Times New Roman" w:eastAsia="Times New Roman" w:hAnsi="Times New Roman"/>
          <w:bCs/>
          <w:iCs/>
          <w:sz w:val="24"/>
          <w:szCs w:val="24"/>
          <w:lang w:eastAsia="ar-SA"/>
        </w:rPr>
        <w:t>, naturalmente dadas e, portanto incorporadas subjetivamente como “vocações”. As chamadas “vocações regionais” se referem ao fato de que em uma região predomina alguma tendência intrínseca, um potencial inevitável para uma ou outra atividade por ser determinada por características dadas, naturais e/ou culturais de um território e que resultam na sua suposta “vocação”.</w:t>
      </w:r>
      <w:r w:rsidRPr="00265A4C">
        <w:rPr>
          <w:rFonts w:ascii="Times New Roman" w:eastAsia="Times New Roman" w:hAnsi="Times New Roman"/>
          <w:bCs/>
          <w:iCs/>
          <w:sz w:val="24"/>
          <w:szCs w:val="24"/>
          <w:vertAlign w:val="superscript"/>
          <w:lang w:eastAsia="ar-SA"/>
        </w:rPr>
        <w:footnoteReference w:id="10"/>
      </w:r>
      <w:r w:rsidRPr="00265A4C">
        <w:rPr>
          <w:rFonts w:ascii="Times New Roman" w:eastAsia="Times New Roman" w:hAnsi="Times New Roman"/>
          <w:bCs/>
          <w:iCs/>
          <w:sz w:val="24"/>
          <w:szCs w:val="24"/>
          <w:lang w:eastAsia="ar-SA"/>
        </w:rPr>
        <w:t xml:space="preserve"> Essa </w:t>
      </w:r>
      <w:proofErr w:type="spellStart"/>
      <w:r w:rsidRPr="00265A4C">
        <w:rPr>
          <w:rFonts w:ascii="Times New Roman" w:eastAsia="Times New Roman" w:hAnsi="Times New Roman"/>
          <w:bCs/>
          <w:iCs/>
          <w:sz w:val="24"/>
          <w:szCs w:val="24"/>
          <w:lang w:eastAsia="ar-SA"/>
        </w:rPr>
        <w:t>reificação</w:t>
      </w:r>
      <w:proofErr w:type="spellEnd"/>
      <w:r w:rsidRPr="00265A4C">
        <w:rPr>
          <w:rFonts w:ascii="Times New Roman" w:eastAsia="Times New Roman" w:hAnsi="Times New Roman"/>
          <w:bCs/>
          <w:iCs/>
          <w:sz w:val="24"/>
          <w:szCs w:val="24"/>
          <w:lang w:eastAsia="ar-SA"/>
        </w:rPr>
        <w:t xml:space="preserve"> acontece na medida em que uma representação abstrata da região, aceita e incorporada por </w:t>
      </w:r>
      <w:r w:rsidR="002E4133" w:rsidRPr="00265A4C">
        <w:rPr>
          <w:rFonts w:ascii="Times New Roman" w:eastAsia="Times New Roman" w:hAnsi="Times New Roman"/>
          <w:bCs/>
          <w:iCs/>
          <w:sz w:val="24"/>
          <w:szCs w:val="24"/>
          <w:lang w:eastAsia="ar-SA"/>
        </w:rPr>
        <w:t>agentes</w:t>
      </w:r>
      <w:r w:rsidRPr="00265A4C">
        <w:rPr>
          <w:rFonts w:ascii="Times New Roman" w:eastAsia="Times New Roman" w:hAnsi="Times New Roman"/>
          <w:bCs/>
          <w:iCs/>
          <w:sz w:val="24"/>
          <w:szCs w:val="24"/>
          <w:lang w:eastAsia="ar-SA"/>
        </w:rPr>
        <w:t xml:space="preserve"> sociais </w:t>
      </w:r>
      <w:proofErr w:type="spellStart"/>
      <w:proofErr w:type="gramStart"/>
      <w:r w:rsidRPr="00265A4C">
        <w:rPr>
          <w:rFonts w:ascii="Times New Roman" w:eastAsia="Times New Roman" w:hAnsi="Times New Roman"/>
          <w:bCs/>
          <w:iCs/>
          <w:sz w:val="24"/>
          <w:szCs w:val="24"/>
          <w:lang w:eastAsia="ar-SA"/>
        </w:rPr>
        <w:t>co-construtores</w:t>
      </w:r>
      <w:proofErr w:type="spellEnd"/>
      <w:proofErr w:type="gramEnd"/>
      <w:r w:rsidRPr="00265A4C">
        <w:rPr>
          <w:rFonts w:ascii="Times New Roman" w:eastAsia="Times New Roman" w:hAnsi="Times New Roman"/>
          <w:bCs/>
          <w:iCs/>
          <w:sz w:val="24"/>
          <w:szCs w:val="24"/>
          <w:lang w:eastAsia="ar-SA"/>
        </w:rPr>
        <w:t xml:space="preserve"> da paisagem e agentes econômicos, políticos e outros com o poder simbólico de difundir a sua representação da realidade, passa a ser vista como uma realidade dada, concreta, natural e a-histórica, ou seja, como uma realidade em si mesma.</w:t>
      </w: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Assim, </w:t>
      </w:r>
      <w:r w:rsidR="002E4133" w:rsidRPr="00265A4C">
        <w:rPr>
          <w:rFonts w:ascii="Times New Roman" w:eastAsia="Times New Roman" w:hAnsi="Times New Roman"/>
          <w:bCs/>
          <w:iCs/>
          <w:sz w:val="24"/>
          <w:szCs w:val="24"/>
          <w:lang w:eastAsia="ar-SA"/>
        </w:rPr>
        <w:t>as fronteiras que cercam o “Vale Europeu”</w:t>
      </w:r>
      <w:r w:rsidRPr="00265A4C">
        <w:rPr>
          <w:rFonts w:ascii="Times New Roman" w:eastAsia="Times New Roman" w:hAnsi="Times New Roman"/>
          <w:bCs/>
          <w:iCs/>
          <w:sz w:val="24"/>
          <w:szCs w:val="24"/>
          <w:lang w:eastAsia="ar-SA"/>
        </w:rPr>
        <w:t xml:space="preserve"> resulta</w:t>
      </w:r>
      <w:r w:rsidR="002E4133" w:rsidRPr="00265A4C">
        <w:rPr>
          <w:rFonts w:ascii="Times New Roman" w:eastAsia="Times New Roman" w:hAnsi="Times New Roman"/>
          <w:bCs/>
          <w:iCs/>
          <w:sz w:val="24"/>
          <w:szCs w:val="24"/>
          <w:lang w:eastAsia="ar-SA"/>
        </w:rPr>
        <w:t>m</w:t>
      </w:r>
      <w:r w:rsidRPr="00265A4C">
        <w:rPr>
          <w:rFonts w:ascii="Times New Roman" w:eastAsia="Times New Roman" w:hAnsi="Times New Roman"/>
          <w:bCs/>
          <w:iCs/>
          <w:sz w:val="24"/>
          <w:szCs w:val="24"/>
          <w:lang w:eastAsia="ar-SA"/>
        </w:rPr>
        <w:t xml:space="preserve"> numa forma de naturalização das paisagens e configurações territoriais construídas através de relações sociais e políticas, vinculadas a atores específicos, beneficiários da visão que </w:t>
      </w:r>
      <w:r w:rsidR="002E4133" w:rsidRPr="00265A4C">
        <w:rPr>
          <w:rFonts w:ascii="Times New Roman" w:eastAsia="Times New Roman" w:hAnsi="Times New Roman"/>
          <w:bCs/>
          <w:iCs/>
          <w:sz w:val="24"/>
          <w:szCs w:val="24"/>
          <w:lang w:eastAsia="ar-SA"/>
        </w:rPr>
        <w:t>esta consagração</w:t>
      </w:r>
      <w:r w:rsidRPr="00265A4C">
        <w:rPr>
          <w:rFonts w:ascii="Times New Roman" w:eastAsia="Times New Roman" w:hAnsi="Times New Roman"/>
          <w:bCs/>
          <w:iCs/>
          <w:sz w:val="24"/>
          <w:szCs w:val="24"/>
          <w:lang w:eastAsia="ar-SA"/>
        </w:rPr>
        <w:t xml:space="preserve"> </w:t>
      </w:r>
      <w:r w:rsidR="00E23EF2" w:rsidRPr="00265A4C">
        <w:rPr>
          <w:rFonts w:ascii="Times New Roman" w:eastAsia="Times New Roman" w:hAnsi="Times New Roman"/>
          <w:bCs/>
          <w:iCs/>
          <w:sz w:val="24"/>
          <w:szCs w:val="24"/>
          <w:lang w:eastAsia="ar-SA"/>
        </w:rPr>
        <w:t>exprime, isto é, as populações “de origem”</w:t>
      </w:r>
      <w:r w:rsidRPr="00265A4C">
        <w:rPr>
          <w:rFonts w:ascii="Times New Roman" w:eastAsia="Times New Roman" w:hAnsi="Times New Roman"/>
          <w:bCs/>
          <w:iCs/>
          <w:sz w:val="24"/>
          <w:szCs w:val="24"/>
          <w:lang w:eastAsia="ar-SA"/>
        </w:rPr>
        <w:t>. Em outras palavras, esta</w:t>
      </w:r>
      <w:r w:rsidR="00E23EF2" w:rsidRPr="00265A4C">
        <w:rPr>
          <w:rFonts w:ascii="Times New Roman" w:eastAsia="Times New Roman" w:hAnsi="Times New Roman"/>
          <w:bCs/>
          <w:iCs/>
          <w:sz w:val="24"/>
          <w:szCs w:val="24"/>
          <w:lang w:eastAsia="ar-SA"/>
        </w:rPr>
        <w:t xml:space="preserve"> regionalização </w:t>
      </w:r>
      <w:r w:rsidRPr="00265A4C">
        <w:rPr>
          <w:rFonts w:ascii="Times New Roman" w:eastAsia="Times New Roman" w:hAnsi="Times New Roman"/>
          <w:bCs/>
          <w:iCs/>
          <w:sz w:val="24"/>
          <w:szCs w:val="24"/>
          <w:lang w:eastAsia="ar-SA"/>
        </w:rPr>
        <w:t>est</w:t>
      </w:r>
      <w:r w:rsidR="00E23EF2" w:rsidRPr="00265A4C">
        <w:rPr>
          <w:rFonts w:ascii="Times New Roman" w:eastAsia="Times New Roman" w:hAnsi="Times New Roman"/>
          <w:bCs/>
          <w:iCs/>
          <w:sz w:val="24"/>
          <w:szCs w:val="24"/>
          <w:lang w:eastAsia="ar-SA"/>
        </w:rPr>
        <w:t xml:space="preserve">á </w:t>
      </w:r>
      <w:proofErr w:type="gramStart"/>
      <w:r w:rsidR="00E23EF2" w:rsidRPr="00265A4C">
        <w:rPr>
          <w:rFonts w:ascii="Times New Roman" w:eastAsia="Times New Roman" w:hAnsi="Times New Roman"/>
          <w:bCs/>
          <w:iCs/>
          <w:sz w:val="24"/>
          <w:szCs w:val="24"/>
          <w:lang w:eastAsia="ar-SA"/>
        </w:rPr>
        <w:t>associada</w:t>
      </w:r>
      <w:r w:rsidRPr="00265A4C">
        <w:rPr>
          <w:rFonts w:ascii="Times New Roman" w:eastAsia="Times New Roman" w:hAnsi="Times New Roman"/>
          <w:bCs/>
          <w:iCs/>
          <w:sz w:val="24"/>
          <w:szCs w:val="24"/>
          <w:lang w:eastAsia="ar-SA"/>
        </w:rPr>
        <w:t xml:space="preserve"> à transformaç</w:t>
      </w:r>
      <w:r w:rsidR="00E23EF2" w:rsidRPr="00265A4C">
        <w:rPr>
          <w:rFonts w:ascii="Times New Roman" w:eastAsia="Times New Roman" w:hAnsi="Times New Roman"/>
          <w:bCs/>
          <w:iCs/>
          <w:sz w:val="24"/>
          <w:szCs w:val="24"/>
          <w:lang w:eastAsia="ar-SA"/>
        </w:rPr>
        <w:t>ão</w:t>
      </w:r>
      <w:r w:rsidRPr="00265A4C">
        <w:rPr>
          <w:rFonts w:ascii="Times New Roman" w:eastAsia="Times New Roman" w:hAnsi="Times New Roman"/>
          <w:bCs/>
          <w:iCs/>
          <w:sz w:val="24"/>
          <w:szCs w:val="24"/>
          <w:lang w:eastAsia="ar-SA"/>
        </w:rPr>
        <w:t xml:space="preserve"> da paisagem decorrente de processos históricos e ancoradas em relações de poder</w:t>
      </w:r>
      <w:proofErr w:type="gramEnd"/>
      <w:r w:rsidRPr="00265A4C">
        <w:rPr>
          <w:rFonts w:ascii="Times New Roman" w:eastAsia="Times New Roman" w:hAnsi="Times New Roman"/>
          <w:bCs/>
          <w:iCs/>
          <w:sz w:val="24"/>
          <w:szCs w:val="24"/>
          <w:lang w:eastAsia="ar-SA"/>
        </w:rPr>
        <w:t>.</w:t>
      </w: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De fato a ocupação do “Valeu Europeu” significou a modelação da paisagem a partir dos conceitos, valores e necessidades das populações da colonização. Isto ocorreu através da delimitação dos lotes de acordo com sistemas trazidos da Europa, do desmatamento, e da “limpeza” e ajardinamento das áreas próximas às moradias. Marcos Mattedi, ao se referir às visões de natureza que foram dominantes em diferentes momentos do processo do desenvolvimento do Vale do Itajaí enfatiza que para o colono, a natureza local representava claramente uma ameaça, um inimigo a ser subjugado através do desmatamento e a supressão de certas espécies, além da eliminação dos “bugres” (</w:t>
      </w:r>
      <w:r w:rsidR="00411ABC">
        <w:rPr>
          <w:rFonts w:ascii="Times New Roman" w:eastAsia="Times New Roman" w:hAnsi="Times New Roman"/>
          <w:bCs/>
          <w:iCs/>
          <w:sz w:val="24"/>
          <w:szCs w:val="24"/>
          <w:lang w:eastAsia="ar-SA"/>
        </w:rPr>
        <w:t>M</w:t>
      </w:r>
      <w:r w:rsidR="00411ABC" w:rsidRPr="00265A4C">
        <w:rPr>
          <w:rFonts w:ascii="Times New Roman" w:eastAsia="Times New Roman" w:hAnsi="Times New Roman"/>
          <w:bCs/>
          <w:iCs/>
          <w:sz w:val="24"/>
          <w:szCs w:val="24"/>
          <w:lang w:eastAsia="ar-SA"/>
        </w:rPr>
        <w:t>attedi</w:t>
      </w:r>
      <w:r w:rsidRPr="00265A4C">
        <w:rPr>
          <w:rFonts w:ascii="Times New Roman" w:eastAsia="Times New Roman" w:hAnsi="Times New Roman"/>
          <w:bCs/>
          <w:iCs/>
          <w:sz w:val="24"/>
          <w:szCs w:val="24"/>
          <w:lang w:eastAsia="ar-SA"/>
        </w:rPr>
        <w:t>, 2001). Não obstante isto, as paisagens assim construídas são hoje consideradas evidência da “vocação turística” da região, cuja configuração territorial permitiria uma forma equilibrada de conciliação de atividades econômicas rurais não agrícolas com a indústria e serviços, atraindo populações urbanas por causa das suas “amenidades naturais” (V</w:t>
      </w:r>
      <w:r w:rsidR="00411ABC" w:rsidRPr="00265A4C">
        <w:rPr>
          <w:rFonts w:ascii="Times New Roman" w:eastAsia="Times New Roman" w:hAnsi="Times New Roman"/>
          <w:bCs/>
          <w:iCs/>
          <w:sz w:val="24"/>
          <w:szCs w:val="24"/>
          <w:lang w:eastAsia="ar-SA"/>
        </w:rPr>
        <w:t>eiga</w:t>
      </w:r>
      <w:r w:rsidRPr="00265A4C">
        <w:rPr>
          <w:rFonts w:ascii="Times New Roman" w:eastAsia="Times New Roman" w:hAnsi="Times New Roman"/>
          <w:bCs/>
          <w:iCs/>
          <w:sz w:val="24"/>
          <w:szCs w:val="24"/>
          <w:lang w:eastAsia="ar-SA"/>
        </w:rPr>
        <w:t>, 2000).</w:t>
      </w: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lastRenderedPageBreak/>
        <w:t>Assim, a exaltação do “Vale Europeu” para fins turísticos tem um efeito político na medida em que envolve uma retórica que obscurece o fato de que boa parte da paisagem que é fator de atratividade turística tem essa forma em virtude de séculos de atividade humana e de se tratar, num sentido material, produto de uma história recheada de violência e arbitrariedade. Isto inclui, não apenas as edificações históricas, mas também boa parte das paisagens de valor cênico e recantos naturais.</w:t>
      </w:r>
    </w:p>
    <w:p w:rsidR="002E4FF7" w:rsidRPr="00265A4C" w:rsidRDefault="002E4FF7" w:rsidP="007D2B3D">
      <w:pPr>
        <w:spacing w:after="0" w:line="360" w:lineRule="auto"/>
        <w:ind w:firstLine="709"/>
        <w:jc w:val="both"/>
        <w:rPr>
          <w:rFonts w:ascii="Times New Roman" w:eastAsia="Times New Roman" w:hAnsi="Times New Roman"/>
          <w:bCs/>
          <w:iCs/>
          <w:sz w:val="24"/>
          <w:szCs w:val="24"/>
          <w:lang w:eastAsia="ar-SA"/>
        </w:rPr>
      </w:pPr>
    </w:p>
    <w:p w:rsidR="00E23EF2" w:rsidRPr="00265A4C" w:rsidRDefault="00E23EF2" w:rsidP="00E23EF2">
      <w:pPr>
        <w:pStyle w:val="PargrafodaLista"/>
        <w:numPr>
          <w:ilvl w:val="0"/>
          <w:numId w:val="3"/>
        </w:numPr>
        <w:spacing w:after="0" w:line="360" w:lineRule="auto"/>
        <w:jc w:val="both"/>
        <w:rPr>
          <w:rFonts w:ascii="Times New Roman" w:eastAsia="Times New Roman" w:hAnsi="Times New Roman"/>
          <w:b/>
          <w:bCs/>
          <w:iCs/>
          <w:sz w:val="24"/>
          <w:szCs w:val="24"/>
          <w:lang w:eastAsia="ar-SA"/>
        </w:rPr>
      </w:pPr>
      <w:r w:rsidRPr="00265A4C">
        <w:rPr>
          <w:rFonts w:ascii="Times New Roman" w:eastAsia="Times New Roman" w:hAnsi="Times New Roman"/>
          <w:b/>
          <w:bCs/>
          <w:iCs/>
          <w:sz w:val="24"/>
          <w:szCs w:val="24"/>
          <w:lang w:eastAsia="ar-SA"/>
        </w:rPr>
        <w:t xml:space="preserve">Justiça ambiental e </w:t>
      </w:r>
      <w:proofErr w:type="spellStart"/>
      <w:r w:rsidR="00F07F83" w:rsidRPr="00265A4C">
        <w:rPr>
          <w:rFonts w:ascii="Times New Roman" w:eastAsia="Times New Roman" w:hAnsi="Times New Roman"/>
          <w:b/>
          <w:bCs/>
          <w:iCs/>
          <w:sz w:val="24"/>
          <w:szCs w:val="24"/>
          <w:lang w:eastAsia="ar-SA"/>
        </w:rPr>
        <w:t>decolonização</w:t>
      </w:r>
      <w:proofErr w:type="spellEnd"/>
    </w:p>
    <w:p w:rsidR="00C00357" w:rsidRPr="00265A4C" w:rsidRDefault="00AB459A" w:rsidP="007D2B3D">
      <w:pPr>
        <w:spacing w:after="0" w:line="360" w:lineRule="auto"/>
        <w:ind w:firstLine="709"/>
        <w:jc w:val="both"/>
        <w:rPr>
          <w:rFonts w:ascii="Times New Roman" w:eastAsia="Times New Roman" w:hAnsi="Times New Roman"/>
          <w:bCs/>
          <w:iCs/>
          <w:sz w:val="24"/>
          <w:szCs w:val="24"/>
          <w:lang w:eastAsia="ar-SA"/>
        </w:rPr>
      </w:pPr>
      <w:r>
        <w:rPr>
          <w:rFonts w:ascii="Times New Roman" w:eastAsia="Times New Roman" w:hAnsi="Times New Roman"/>
          <w:bCs/>
          <w:iCs/>
          <w:sz w:val="24"/>
          <w:szCs w:val="24"/>
          <w:lang w:eastAsia="ar-SA"/>
        </w:rPr>
        <w:t>O</w:t>
      </w:r>
      <w:r w:rsidR="00C00357" w:rsidRPr="00265A4C">
        <w:rPr>
          <w:rFonts w:ascii="Times New Roman" w:eastAsia="Times New Roman" w:hAnsi="Times New Roman"/>
          <w:bCs/>
          <w:iCs/>
          <w:sz w:val="24"/>
          <w:szCs w:val="24"/>
          <w:lang w:eastAsia="ar-SA"/>
        </w:rPr>
        <w:t xml:space="preserve"> anterior permite entender por que a regionalização do “Vale Europeu” produz uma </w:t>
      </w:r>
      <w:proofErr w:type="spellStart"/>
      <w:r w:rsidR="00C00357" w:rsidRPr="00265A4C">
        <w:rPr>
          <w:rFonts w:ascii="Times New Roman" w:eastAsia="Times New Roman" w:hAnsi="Times New Roman"/>
          <w:bCs/>
          <w:iCs/>
          <w:sz w:val="24"/>
          <w:szCs w:val="24"/>
          <w:lang w:eastAsia="ar-SA"/>
        </w:rPr>
        <w:t>essencialização</w:t>
      </w:r>
      <w:proofErr w:type="spellEnd"/>
      <w:r w:rsidR="00C00357" w:rsidRPr="00265A4C">
        <w:rPr>
          <w:rFonts w:ascii="Times New Roman" w:eastAsia="Times New Roman" w:hAnsi="Times New Roman"/>
          <w:bCs/>
          <w:iCs/>
          <w:sz w:val="24"/>
          <w:szCs w:val="24"/>
          <w:lang w:eastAsia="ar-SA"/>
        </w:rPr>
        <w:t xml:space="preserve"> da paisagem cultural que carrega um aspecto perverso ao imputar realidade intrínseca a uma seleção de fatores e potencialidades em detrimento de outros e, ao fazê-lo, consolida uma interpretação da realidade como sendo </w:t>
      </w:r>
      <w:proofErr w:type="gramStart"/>
      <w:r w:rsidR="00C00357" w:rsidRPr="00265A4C">
        <w:rPr>
          <w:rFonts w:ascii="Times New Roman" w:eastAsia="Times New Roman" w:hAnsi="Times New Roman"/>
          <w:bCs/>
          <w:iCs/>
          <w:sz w:val="24"/>
          <w:szCs w:val="24"/>
          <w:lang w:eastAsia="ar-SA"/>
        </w:rPr>
        <w:t>auto evidente</w:t>
      </w:r>
      <w:proofErr w:type="gramEnd"/>
      <w:r w:rsidR="00C00357" w:rsidRPr="00265A4C">
        <w:rPr>
          <w:rFonts w:ascii="Times New Roman" w:eastAsia="Times New Roman" w:hAnsi="Times New Roman"/>
          <w:bCs/>
          <w:iCs/>
          <w:sz w:val="24"/>
          <w:szCs w:val="24"/>
          <w:lang w:eastAsia="ar-SA"/>
        </w:rPr>
        <w:t>, redundando no imediato descarte de visões alternativas, na legitimação acrítica do processo histórico que definiu essa situação, do ofuscamento de processos históricos não dignos de exaltação, e na invisibilidade dos sujeitos submetidos e subjugados nesses processos.</w:t>
      </w: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Segundo Kate </w:t>
      </w:r>
      <w:proofErr w:type="spellStart"/>
      <w:r w:rsidRPr="00265A4C">
        <w:rPr>
          <w:rFonts w:ascii="Times New Roman" w:eastAsia="Times New Roman" w:hAnsi="Times New Roman"/>
          <w:bCs/>
          <w:iCs/>
          <w:sz w:val="24"/>
          <w:szCs w:val="24"/>
          <w:lang w:eastAsia="ar-SA"/>
        </w:rPr>
        <w:t>Soper</w:t>
      </w:r>
      <w:proofErr w:type="spellEnd"/>
      <w:r w:rsidRPr="00265A4C">
        <w:rPr>
          <w:rFonts w:ascii="Times New Roman" w:eastAsia="Times New Roman" w:hAnsi="Times New Roman"/>
          <w:bCs/>
          <w:iCs/>
          <w:sz w:val="24"/>
          <w:szCs w:val="24"/>
          <w:lang w:eastAsia="ar-SA"/>
        </w:rPr>
        <w:t xml:space="preserve">, a consequência mais séria da abstração do papel da ação humana na produção do espaço que é exaltado como “natural” ou </w:t>
      </w:r>
      <w:r w:rsidR="00C00357" w:rsidRPr="00265A4C">
        <w:rPr>
          <w:rFonts w:ascii="Times New Roman" w:eastAsia="Times New Roman" w:hAnsi="Times New Roman"/>
          <w:bCs/>
          <w:iCs/>
          <w:sz w:val="24"/>
          <w:szCs w:val="24"/>
          <w:lang w:eastAsia="ar-SA"/>
        </w:rPr>
        <w:t xml:space="preserve">“tradicional” se realiza quando </w:t>
      </w:r>
      <w:r w:rsidRPr="00265A4C">
        <w:rPr>
          <w:rFonts w:ascii="Times New Roman" w:eastAsia="Times New Roman" w:hAnsi="Times New Roman"/>
          <w:bCs/>
          <w:iCs/>
          <w:sz w:val="24"/>
          <w:szCs w:val="24"/>
          <w:lang w:eastAsia="ar-SA"/>
        </w:rPr>
        <w:t>esta passa ao largo das relações sociais, muitas vezes conflitivas e espoliativas, a partir das quais foi definido o ambiente e que estão inscritas no território físico</w:t>
      </w:r>
      <w:r w:rsidR="00C00357" w:rsidRPr="00265A4C">
        <w:rPr>
          <w:rFonts w:ascii="Times New Roman" w:eastAsia="Times New Roman" w:hAnsi="Times New Roman"/>
          <w:bCs/>
          <w:iCs/>
          <w:sz w:val="24"/>
          <w:szCs w:val="24"/>
          <w:lang w:eastAsia="ar-SA"/>
        </w:rPr>
        <w:t xml:space="preserve"> (</w:t>
      </w:r>
      <w:proofErr w:type="spellStart"/>
      <w:r w:rsidR="00C00357" w:rsidRPr="00265A4C">
        <w:rPr>
          <w:rFonts w:ascii="Times New Roman" w:eastAsia="Times New Roman" w:hAnsi="Times New Roman"/>
          <w:bCs/>
          <w:iCs/>
          <w:sz w:val="24"/>
          <w:szCs w:val="24"/>
          <w:lang w:eastAsia="ar-SA"/>
        </w:rPr>
        <w:t>S</w:t>
      </w:r>
      <w:r w:rsidR="00411ABC" w:rsidRPr="00265A4C">
        <w:rPr>
          <w:rFonts w:ascii="Times New Roman" w:eastAsia="Times New Roman" w:hAnsi="Times New Roman"/>
          <w:bCs/>
          <w:iCs/>
          <w:sz w:val="24"/>
          <w:szCs w:val="24"/>
          <w:lang w:eastAsia="ar-SA"/>
        </w:rPr>
        <w:t>oper</w:t>
      </w:r>
      <w:proofErr w:type="spellEnd"/>
      <w:r w:rsidR="00C00357" w:rsidRPr="00265A4C">
        <w:rPr>
          <w:rFonts w:ascii="Times New Roman" w:eastAsia="Times New Roman" w:hAnsi="Times New Roman"/>
          <w:bCs/>
          <w:iCs/>
          <w:sz w:val="24"/>
          <w:szCs w:val="24"/>
          <w:lang w:eastAsia="ar-SA"/>
        </w:rPr>
        <w:t>, 1996</w:t>
      </w:r>
      <w:r w:rsidR="00411ABC">
        <w:rPr>
          <w:rFonts w:ascii="Times New Roman" w:eastAsia="Times New Roman" w:hAnsi="Times New Roman"/>
          <w:bCs/>
          <w:iCs/>
          <w:sz w:val="24"/>
          <w:szCs w:val="24"/>
          <w:lang w:eastAsia="ar-SA"/>
        </w:rPr>
        <w:t>:</w:t>
      </w:r>
      <w:r w:rsidR="00C00357" w:rsidRPr="00265A4C">
        <w:rPr>
          <w:rFonts w:ascii="Times New Roman" w:eastAsia="Times New Roman" w:hAnsi="Times New Roman"/>
          <w:bCs/>
          <w:iCs/>
          <w:sz w:val="24"/>
          <w:szCs w:val="24"/>
          <w:lang w:eastAsia="ar-SA"/>
        </w:rPr>
        <w:t>24)</w:t>
      </w:r>
      <w:r w:rsidRPr="00265A4C">
        <w:rPr>
          <w:rFonts w:ascii="Times New Roman" w:eastAsia="Times New Roman" w:hAnsi="Times New Roman"/>
          <w:bCs/>
          <w:iCs/>
          <w:sz w:val="24"/>
          <w:szCs w:val="24"/>
          <w:lang w:eastAsia="ar-SA"/>
        </w:rPr>
        <w:t xml:space="preserve">. </w:t>
      </w:r>
      <w:r w:rsidR="00C00357" w:rsidRPr="00265A4C">
        <w:rPr>
          <w:rFonts w:ascii="Times New Roman" w:eastAsia="Times New Roman" w:hAnsi="Times New Roman"/>
          <w:bCs/>
          <w:iCs/>
          <w:sz w:val="24"/>
          <w:szCs w:val="24"/>
          <w:lang w:eastAsia="ar-SA"/>
        </w:rPr>
        <w:t>Isto acontece quando o discurso associado à regionalização</w:t>
      </w:r>
      <w:r w:rsidRPr="00265A4C">
        <w:rPr>
          <w:rFonts w:ascii="Times New Roman" w:eastAsia="Times New Roman" w:hAnsi="Times New Roman"/>
          <w:bCs/>
          <w:iCs/>
          <w:sz w:val="24"/>
          <w:szCs w:val="24"/>
          <w:lang w:eastAsia="ar-SA"/>
        </w:rPr>
        <w:t xml:space="preserve"> turístic</w:t>
      </w:r>
      <w:r w:rsidR="00C00357" w:rsidRPr="00265A4C">
        <w:rPr>
          <w:rFonts w:ascii="Times New Roman" w:eastAsia="Times New Roman" w:hAnsi="Times New Roman"/>
          <w:bCs/>
          <w:iCs/>
          <w:sz w:val="24"/>
          <w:szCs w:val="24"/>
          <w:lang w:eastAsia="ar-SA"/>
        </w:rPr>
        <w:t>a</w:t>
      </w:r>
      <w:r w:rsidRPr="00265A4C">
        <w:rPr>
          <w:rFonts w:ascii="Times New Roman" w:eastAsia="Times New Roman" w:hAnsi="Times New Roman"/>
          <w:bCs/>
          <w:iCs/>
          <w:sz w:val="24"/>
          <w:szCs w:val="24"/>
          <w:lang w:eastAsia="ar-SA"/>
        </w:rPr>
        <w:t xml:space="preserve"> exalta como paisagem de valor cénico ou promove como experi</w:t>
      </w:r>
      <w:r w:rsidR="00C00357" w:rsidRPr="00265A4C">
        <w:rPr>
          <w:rFonts w:ascii="Times New Roman" w:eastAsia="Times New Roman" w:hAnsi="Times New Roman"/>
          <w:bCs/>
          <w:iCs/>
          <w:sz w:val="24"/>
          <w:szCs w:val="24"/>
          <w:lang w:eastAsia="ar-SA"/>
        </w:rPr>
        <w:t>ência associada a uma ordem harmoniosa e</w:t>
      </w:r>
      <w:r w:rsidRPr="00265A4C">
        <w:rPr>
          <w:rFonts w:ascii="Times New Roman" w:eastAsia="Times New Roman" w:hAnsi="Times New Roman"/>
          <w:bCs/>
          <w:iCs/>
          <w:sz w:val="24"/>
          <w:szCs w:val="24"/>
          <w:lang w:eastAsia="ar-SA"/>
        </w:rPr>
        <w:t xml:space="preserve"> </w:t>
      </w:r>
      <w:proofErr w:type="gramStart"/>
      <w:r w:rsidRPr="00265A4C">
        <w:rPr>
          <w:rFonts w:ascii="Times New Roman" w:eastAsia="Times New Roman" w:hAnsi="Times New Roman"/>
          <w:bCs/>
          <w:iCs/>
          <w:sz w:val="24"/>
          <w:szCs w:val="24"/>
          <w:lang w:eastAsia="ar-SA"/>
        </w:rPr>
        <w:t>tradicional</w:t>
      </w:r>
      <w:r w:rsidR="00C00357" w:rsidRPr="00265A4C">
        <w:rPr>
          <w:rFonts w:ascii="Times New Roman" w:eastAsia="Times New Roman" w:hAnsi="Times New Roman"/>
          <w:bCs/>
          <w:iCs/>
          <w:sz w:val="24"/>
          <w:szCs w:val="24"/>
          <w:lang w:eastAsia="ar-SA"/>
        </w:rPr>
        <w:t xml:space="preserve"> ambientes</w:t>
      </w:r>
      <w:proofErr w:type="gramEnd"/>
      <w:r w:rsidR="00C00357" w:rsidRPr="00265A4C">
        <w:rPr>
          <w:rFonts w:ascii="Times New Roman" w:eastAsia="Times New Roman" w:hAnsi="Times New Roman"/>
          <w:bCs/>
          <w:iCs/>
          <w:sz w:val="24"/>
          <w:szCs w:val="24"/>
          <w:lang w:eastAsia="ar-SA"/>
        </w:rPr>
        <w:t xml:space="preserve"> que são de fato </w:t>
      </w:r>
      <w:r w:rsidRPr="00265A4C">
        <w:rPr>
          <w:rFonts w:ascii="Times New Roman" w:eastAsia="Times New Roman" w:hAnsi="Times New Roman"/>
          <w:bCs/>
          <w:iCs/>
          <w:sz w:val="24"/>
          <w:szCs w:val="24"/>
          <w:lang w:eastAsia="ar-SA"/>
        </w:rPr>
        <w:t>produto de relações de classe, gênero ou raciais, que são desconsideradas na constituição formal de tais regiões.</w:t>
      </w: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Esta naturalização e ocultamento do conflito na produção da paisagem convivem muito bem, paradoxalmente, com certas retóricas do senso comum ambiental que reduzem a problemática a questões de eficiência energética, inovações tecnológicas e, especialmente no Vale do Itajaí, ao controle </w:t>
      </w:r>
      <w:r w:rsidR="0004288C" w:rsidRPr="00265A4C">
        <w:rPr>
          <w:rFonts w:ascii="Times New Roman" w:eastAsia="Times New Roman" w:hAnsi="Times New Roman"/>
          <w:bCs/>
          <w:iCs/>
          <w:sz w:val="24"/>
          <w:szCs w:val="24"/>
          <w:lang w:eastAsia="ar-SA"/>
        </w:rPr>
        <w:t>de enchentes</w:t>
      </w:r>
      <w:r w:rsidRPr="00265A4C">
        <w:rPr>
          <w:rFonts w:ascii="Times New Roman" w:eastAsia="Times New Roman" w:hAnsi="Times New Roman"/>
          <w:bCs/>
          <w:iCs/>
          <w:sz w:val="24"/>
          <w:szCs w:val="24"/>
          <w:lang w:eastAsia="ar-SA"/>
        </w:rPr>
        <w:t xml:space="preserve"> através de obras de infraestrutura. </w:t>
      </w:r>
      <w:r w:rsidR="00E374BA" w:rsidRPr="00265A4C">
        <w:rPr>
          <w:rFonts w:ascii="Times New Roman" w:eastAsia="Times New Roman" w:hAnsi="Times New Roman"/>
          <w:bCs/>
          <w:iCs/>
          <w:sz w:val="24"/>
          <w:szCs w:val="24"/>
          <w:lang w:eastAsia="ar-SA"/>
        </w:rPr>
        <w:t>Estas retóricas correspondem às visões do “desenvolvimento sustentável” que entendem que o projeto desenvolvimentista poderá superar os limites ecológicos através de novas tecnologias e maior eficiência na manipulação da natureza. Nesta perspectiva, as relações sociais ficam relegadas a um plano secundário, não tendo, portanto</w:t>
      </w:r>
      <w:r w:rsidR="006F0F89">
        <w:rPr>
          <w:rFonts w:ascii="Times New Roman" w:eastAsia="Times New Roman" w:hAnsi="Times New Roman"/>
          <w:bCs/>
          <w:iCs/>
          <w:sz w:val="24"/>
          <w:szCs w:val="24"/>
          <w:lang w:eastAsia="ar-SA"/>
        </w:rPr>
        <w:t>,</w:t>
      </w:r>
      <w:r w:rsidR="00E374BA" w:rsidRPr="00265A4C">
        <w:rPr>
          <w:rFonts w:ascii="Times New Roman" w:eastAsia="Times New Roman" w:hAnsi="Times New Roman"/>
          <w:bCs/>
          <w:iCs/>
          <w:sz w:val="24"/>
          <w:szCs w:val="24"/>
          <w:lang w:eastAsia="ar-SA"/>
        </w:rPr>
        <w:t xml:space="preserve"> compreensão específica da dinâmica social que leva a que as consequências negativas da manipulação da natureza sejam desigualmente distribuídas no espaço </w:t>
      </w:r>
      <w:r w:rsidR="00E374BA" w:rsidRPr="00265A4C">
        <w:rPr>
          <w:rFonts w:ascii="Times New Roman" w:eastAsia="Times New Roman" w:hAnsi="Times New Roman"/>
          <w:bCs/>
          <w:iCs/>
          <w:sz w:val="24"/>
          <w:szCs w:val="24"/>
          <w:lang w:eastAsia="ar-SA"/>
        </w:rPr>
        <w:lastRenderedPageBreak/>
        <w:t xml:space="preserve">social. É o mesmo senso comum que, numa fuga para o futuro, </w:t>
      </w:r>
      <w:r w:rsidRPr="00265A4C">
        <w:rPr>
          <w:rFonts w:ascii="Times New Roman" w:eastAsia="Times New Roman" w:hAnsi="Times New Roman"/>
          <w:bCs/>
          <w:iCs/>
          <w:sz w:val="24"/>
          <w:szCs w:val="24"/>
          <w:lang w:eastAsia="ar-SA"/>
        </w:rPr>
        <w:t xml:space="preserve">privilegia o conflito metafórico e abstrato entre direito das gerações presentes e futuras em detrimento dos conflitos existentes no </w:t>
      </w:r>
      <w:proofErr w:type="gramStart"/>
      <w:r w:rsidRPr="00265A4C">
        <w:rPr>
          <w:rFonts w:ascii="Times New Roman" w:eastAsia="Times New Roman" w:hAnsi="Times New Roman"/>
          <w:bCs/>
          <w:iCs/>
          <w:sz w:val="24"/>
          <w:szCs w:val="24"/>
          <w:lang w:eastAsia="ar-SA"/>
        </w:rPr>
        <w:t xml:space="preserve">presente protagonizados por sujeitos </w:t>
      </w:r>
      <w:proofErr w:type="spellStart"/>
      <w:r w:rsidRPr="00265A4C">
        <w:rPr>
          <w:rFonts w:ascii="Times New Roman" w:eastAsia="Times New Roman" w:hAnsi="Times New Roman"/>
          <w:bCs/>
          <w:iCs/>
          <w:sz w:val="24"/>
          <w:szCs w:val="24"/>
          <w:lang w:eastAsia="ar-SA"/>
        </w:rPr>
        <w:t>copresentes</w:t>
      </w:r>
      <w:proofErr w:type="spellEnd"/>
      <w:proofErr w:type="gramEnd"/>
      <w:r w:rsidRPr="00265A4C">
        <w:rPr>
          <w:rFonts w:ascii="Times New Roman" w:eastAsia="Times New Roman" w:hAnsi="Times New Roman"/>
          <w:bCs/>
          <w:iCs/>
          <w:sz w:val="24"/>
          <w:szCs w:val="24"/>
          <w:lang w:eastAsia="ar-SA"/>
        </w:rPr>
        <w:t xml:space="preserve">. Estes sujeitos são aqueles que </w:t>
      </w:r>
      <w:r w:rsidR="0004288C" w:rsidRPr="00265A4C">
        <w:rPr>
          <w:rFonts w:ascii="Times New Roman" w:eastAsia="Times New Roman" w:hAnsi="Times New Roman"/>
          <w:bCs/>
          <w:iCs/>
          <w:sz w:val="24"/>
          <w:szCs w:val="24"/>
          <w:lang w:eastAsia="ar-SA"/>
        </w:rPr>
        <w:t xml:space="preserve">padecem (e, por vezes, </w:t>
      </w:r>
      <w:r w:rsidRPr="00265A4C">
        <w:rPr>
          <w:rFonts w:ascii="Times New Roman" w:eastAsia="Times New Roman" w:hAnsi="Times New Roman"/>
          <w:bCs/>
          <w:iCs/>
          <w:sz w:val="24"/>
          <w:szCs w:val="24"/>
          <w:lang w:eastAsia="ar-SA"/>
        </w:rPr>
        <w:t>denunciam</w:t>
      </w:r>
      <w:r w:rsidR="0004288C" w:rsidRPr="00265A4C">
        <w:rPr>
          <w:rFonts w:ascii="Times New Roman" w:eastAsia="Times New Roman" w:hAnsi="Times New Roman"/>
          <w:bCs/>
          <w:iCs/>
          <w:sz w:val="24"/>
          <w:szCs w:val="24"/>
          <w:lang w:eastAsia="ar-SA"/>
        </w:rPr>
        <w:t>)</w:t>
      </w:r>
      <w:r w:rsidRPr="00265A4C">
        <w:rPr>
          <w:rFonts w:ascii="Times New Roman" w:eastAsia="Times New Roman" w:hAnsi="Times New Roman"/>
          <w:bCs/>
          <w:iCs/>
          <w:sz w:val="24"/>
          <w:szCs w:val="24"/>
          <w:lang w:eastAsia="ar-SA"/>
        </w:rPr>
        <w:t xml:space="preserve"> a desigualdade ambiental que resulta da exposição desproporcional aos riscos dos socialmente mais desprovidos dada a sua diferente capacidade de escaparem aos efeitos das fontes de tais riscos (</w:t>
      </w:r>
      <w:proofErr w:type="spellStart"/>
      <w:r w:rsidRPr="00265A4C">
        <w:rPr>
          <w:rFonts w:ascii="Times New Roman" w:eastAsia="Times New Roman" w:hAnsi="Times New Roman"/>
          <w:bCs/>
          <w:iCs/>
          <w:sz w:val="24"/>
          <w:szCs w:val="24"/>
          <w:lang w:eastAsia="ar-SA"/>
        </w:rPr>
        <w:t>A</w:t>
      </w:r>
      <w:r w:rsidR="00411ABC" w:rsidRPr="00265A4C">
        <w:rPr>
          <w:rFonts w:ascii="Times New Roman" w:eastAsia="Times New Roman" w:hAnsi="Times New Roman"/>
          <w:bCs/>
          <w:iCs/>
          <w:sz w:val="24"/>
          <w:szCs w:val="24"/>
          <w:lang w:eastAsia="ar-SA"/>
        </w:rPr>
        <w:t>cselrad</w:t>
      </w:r>
      <w:proofErr w:type="spellEnd"/>
      <w:r w:rsidRPr="00265A4C">
        <w:rPr>
          <w:rFonts w:ascii="Times New Roman" w:eastAsia="Times New Roman" w:hAnsi="Times New Roman"/>
          <w:bCs/>
          <w:iCs/>
          <w:sz w:val="24"/>
          <w:szCs w:val="24"/>
          <w:lang w:eastAsia="ar-SA"/>
        </w:rPr>
        <w:t>, 2008, 2010).</w:t>
      </w:r>
    </w:p>
    <w:p w:rsidR="007D2B3D" w:rsidRPr="00265A4C" w:rsidRDefault="007D2B3D" w:rsidP="007D2B3D">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Esta distribuição desigual dos impactos ambientais tende a reproduzir a</w:t>
      </w:r>
      <w:r w:rsidR="0004288C" w:rsidRPr="00265A4C">
        <w:rPr>
          <w:rFonts w:ascii="Times New Roman" w:eastAsia="Times New Roman" w:hAnsi="Times New Roman"/>
          <w:bCs/>
          <w:iCs/>
          <w:sz w:val="24"/>
          <w:szCs w:val="24"/>
          <w:lang w:eastAsia="ar-SA"/>
        </w:rPr>
        <w:t>s</w:t>
      </w:r>
      <w:r w:rsidRPr="00265A4C">
        <w:rPr>
          <w:rFonts w:ascii="Times New Roman" w:eastAsia="Times New Roman" w:hAnsi="Times New Roman"/>
          <w:bCs/>
          <w:iCs/>
          <w:sz w:val="24"/>
          <w:szCs w:val="24"/>
          <w:lang w:eastAsia="ar-SA"/>
        </w:rPr>
        <w:t xml:space="preserve"> iniquidades sociais inerentes à sociedade</w:t>
      </w:r>
      <w:r w:rsidR="0004288C" w:rsidRPr="00265A4C">
        <w:rPr>
          <w:rFonts w:ascii="Times New Roman" w:eastAsia="Times New Roman" w:hAnsi="Times New Roman"/>
          <w:bCs/>
          <w:iCs/>
          <w:sz w:val="24"/>
          <w:szCs w:val="24"/>
          <w:lang w:eastAsia="ar-SA"/>
        </w:rPr>
        <w:t xml:space="preserve"> brasileira. Esta reprodução</w:t>
      </w:r>
      <w:r w:rsidRPr="00265A4C">
        <w:rPr>
          <w:rFonts w:ascii="Times New Roman" w:eastAsia="Times New Roman" w:hAnsi="Times New Roman"/>
          <w:bCs/>
          <w:iCs/>
          <w:sz w:val="24"/>
          <w:szCs w:val="24"/>
          <w:lang w:eastAsia="ar-SA"/>
        </w:rPr>
        <w:t xml:space="preserve"> resulta da ação de coordenação do mercado que tende a </w:t>
      </w:r>
      <w:r w:rsidR="00094EE1" w:rsidRPr="00265A4C">
        <w:rPr>
          <w:rFonts w:ascii="Times New Roman" w:eastAsia="Times New Roman" w:hAnsi="Times New Roman"/>
          <w:bCs/>
          <w:iCs/>
          <w:sz w:val="24"/>
          <w:szCs w:val="24"/>
          <w:lang w:eastAsia="ar-SA"/>
        </w:rPr>
        <w:t xml:space="preserve">atribuir mais valor aos ambientes que interessam aos segmentos com mais poder e, consequentemente, menos valor aos que interessam aos segmentos mais despossuídos. </w:t>
      </w:r>
      <w:r w:rsidRPr="00265A4C">
        <w:rPr>
          <w:rFonts w:ascii="Times New Roman" w:eastAsia="Times New Roman" w:hAnsi="Times New Roman"/>
          <w:bCs/>
          <w:iCs/>
          <w:sz w:val="24"/>
          <w:szCs w:val="24"/>
          <w:lang w:eastAsia="ar-SA"/>
        </w:rPr>
        <w:t xml:space="preserve">Do ponto de vista territorial esta dinâmica está </w:t>
      </w:r>
      <w:r w:rsidR="00094EE1" w:rsidRPr="00265A4C">
        <w:rPr>
          <w:rFonts w:ascii="Times New Roman" w:eastAsia="Times New Roman" w:hAnsi="Times New Roman"/>
          <w:bCs/>
          <w:iCs/>
          <w:sz w:val="24"/>
          <w:szCs w:val="24"/>
          <w:lang w:eastAsia="ar-SA"/>
        </w:rPr>
        <w:t xml:space="preserve">impregna </w:t>
      </w:r>
      <w:r w:rsidRPr="00265A4C">
        <w:rPr>
          <w:rFonts w:ascii="Times New Roman" w:eastAsia="Times New Roman" w:hAnsi="Times New Roman"/>
          <w:bCs/>
          <w:iCs/>
          <w:sz w:val="24"/>
          <w:szCs w:val="24"/>
          <w:lang w:eastAsia="ar-SA"/>
        </w:rPr>
        <w:t>o funcionamento do mercado de terras, faz</w:t>
      </w:r>
      <w:r w:rsidR="00094EE1" w:rsidRPr="00265A4C">
        <w:rPr>
          <w:rFonts w:ascii="Times New Roman" w:eastAsia="Times New Roman" w:hAnsi="Times New Roman"/>
          <w:bCs/>
          <w:iCs/>
          <w:sz w:val="24"/>
          <w:szCs w:val="24"/>
          <w:lang w:eastAsia="ar-SA"/>
        </w:rPr>
        <w:t>endo com</w:t>
      </w:r>
      <w:r w:rsidRPr="00265A4C">
        <w:rPr>
          <w:rFonts w:ascii="Times New Roman" w:eastAsia="Times New Roman" w:hAnsi="Times New Roman"/>
          <w:bCs/>
          <w:iCs/>
          <w:sz w:val="24"/>
          <w:szCs w:val="24"/>
          <w:lang w:eastAsia="ar-SA"/>
        </w:rPr>
        <w:t xml:space="preserve"> que práticas danosas se situem em áreas desvalorizadas. Estas, por sua vez, são tratadas nas operações de planejamento e regionalização estatais como “zonas de sacrifício” (</w:t>
      </w:r>
      <w:proofErr w:type="spellStart"/>
      <w:r w:rsidRPr="00265A4C">
        <w:rPr>
          <w:rFonts w:ascii="Times New Roman" w:eastAsia="Times New Roman" w:hAnsi="Times New Roman"/>
          <w:bCs/>
          <w:iCs/>
          <w:sz w:val="24"/>
          <w:szCs w:val="24"/>
          <w:lang w:eastAsia="ar-SA"/>
        </w:rPr>
        <w:t>B</w:t>
      </w:r>
      <w:r w:rsidR="00411ABC" w:rsidRPr="00265A4C">
        <w:rPr>
          <w:rFonts w:ascii="Times New Roman" w:eastAsia="Times New Roman" w:hAnsi="Times New Roman"/>
          <w:bCs/>
          <w:iCs/>
          <w:sz w:val="24"/>
          <w:szCs w:val="24"/>
          <w:lang w:eastAsia="ar-SA"/>
        </w:rPr>
        <w:t>ullard</w:t>
      </w:r>
      <w:proofErr w:type="spellEnd"/>
      <w:r w:rsidR="00411ABC">
        <w:rPr>
          <w:rFonts w:ascii="Times New Roman" w:eastAsia="Times New Roman" w:hAnsi="Times New Roman"/>
          <w:bCs/>
          <w:iCs/>
          <w:sz w:val="24"/>
          <w:szCs w:val="24"/>
          <w:lang w:eastAsia="ar-SA"/>
        </w:rPr>
        <w:t>,</w:t>
      </w:r>
      <w:r w:rsidRPr="00265A4C">
        <w:rPr>
          <w:rFonts w:ascii="Times New Roman" w:eastAsia="Times New Roman" w:hAnsi="Times New Roman"/>
          <w:bCs/>
          <w:iCs/>
          <w:sz w:val="24"/>
          <w:szCs w:val="24"/>
          <w:lang w:eastAsia="ar-SA"/>
        </w:rPr>
        <w:t xml:space="preserve"> 1994 apud P</w:t>
      </w:r>
      <w:r w:rsidR="00411ABC" w:rsidRPr="00265A4C">
        <w:rPr>
          <w:rFonts w:ascii="Times New Roman" w:eastAsia="Times New Roman" w:hAnsi="Times New Roman"/>
          <w:bCs/>
          <w:iCs/>
          <w:sz w:val="24"/>
          <w:szCs w:val="24"/>
          <w:lang w:eastAsia="ar-SA"/>
        </w:rPr>
        <w:t>orto</w:t>
      </w:r>
      <w:r w:rsidR="00411ABC">
        <w:rPr>
          <w:rFonts w:ascii="Times New Roman" w:eastAsia="Times New Roman" w:hAnsi="Times New Roman"/>
          <w:bCs/>
          <w:iCs/>
          <w:sz w:val="24"/>
          <w:szCs w:val="24"/>
          <w:lang w:eastAsia="ar-SA"/>
        </w:rPr>
        <w:t>,</w:t>
      </w:r>
      <w:r w:rsidRPr="00265A4C">
        <w:rPr>
          <w:rFonts w:ascii="Times New Roman" w:eastAsia="Times New Roman" w:hAnsi="Times New Roman"/>
          <w:bCs/>
          <w:iCs/>
          <w:sz w:val="24"/>
          <w:szCs w:val="24"/>
          <w:lang w:eastAsia="ar-SA"/>
        </w:rPr>
        <w:t xml:space="preserve"> 2013), </w:t>
      </w:r>
      <w:r w:rsidR="00094EE1" w:rsidRPr="00265A4C">
        <w:rPr>
          <w:rFonts w:ascii="Times New Roman" w:eastAsia="Times New Roman" w:hAnsi="Times New Roman"/>
          <w:bCs/>
          <w:iCs/>
          <w:sz w:val="24"/>
          <w:szCs w:val="24"/>
          <w:lang w:eastAsia="ar-SA"/>
        </w:rPr>
        <w:t>o que resulta em que</w:t>
      </w:r>
      <w:r w:rsidRPr="00265A4C">
        <w:rPr>
          <w:rFonts w:ascii="Times New Roman" w:eastAsia="Times New Roman" w:hAnsi="Times New Roman"/>
          <w:bCs/>
          <w:iCs/>
          <w:sz w:val="24"/>
          <w:szCs w:val="24"/>
          <w:lang w:eastAsia="ar-SA"/>
        </w:rPr>
        <w:t xml:space="preserve"> certas populações </w:t>
      </w:r>
      <w:r w:rsidR="00094EE1" w:rsidRPr="00265A4C">
        <w:rPr>
          <w:rFonts w:ascii="Times New Roman" w:eastAsia="Times New Roman" w:hAnsi="Times New Roman"/>
          <w:bCs/>
          <w:iCs/>
          <w:sz w:val="24"/>
          <w:szCs w:val="24"/>
          <w:lang w:eastAsia="ar-SA"/>
        </w:rPr>
        <w:t>sejam</w:t>
      </w:r>
      <w:r w:rsidRPr="00265A4C">
        <w:rPr>
          <w:rFonts w:ascii="Times New Roman" w:eastAsia="Times New Roman" w:hAnsi="Times New Roman"/>
          <w:bCs/>
          <w:iCs/>
          <w:sz w:val="24"/>
          <w:szCs w:val="24"/>
          <w:lang w:eastAsia="ar-SA"/>
        </w:rPr>
        <w:t xml:space="preserve"> forçadas a conv</w:t>
      </w:r>
      <w:r w:rsidR="00094EE1" w:rsidRPr="00265A4C">
        <w:rPr>
          <w:rFonts w:ascii="Times New Roman" w:eastAsia="Times New Roman" w:hAnsi="Times New Roman"/>
          <w:bCs/>
          <w:iCs/>
          <w:sz w:val="24"/>
          <w:szCs w:val="24"/>
          <w:lang w:eastAsia="ar-SA"/>
        </w:rPr>
        <w:t xml:space="preserve">iver com condições perigosas, </w:t>
      </w:r>
      <w:r w:rsidRPr="00265A4C">
        <w:rPr>
          <w:rFonts w:ascii="Times New Roman" w:eastAsia="Times New Roman" w:hAnsi="Times New Roman"/>
          <w:bCs/>
          <w:iCs/>
          <w:sz w:val="24"/>
          <w:szCs w:val="24"/>
          <w:lang w:eastAsia="ar-SA"/>
        </w:rPr>
        <w:t xml:space="preserve">indignas, </w:t>
      </w:r>
      <w:r w:rsidR="00094EE1" w:rsidRPr="00265A4C">
        <w:rPr>
          <w:rFonts w:ascii="Times New Roman" w:eastAsia="Times New Roman" w:hAnsi="Times New Roman"/>
          <w:bCs/>
          <w:iCs/>
          <w:sz w:val="24"/>
          <w:szCs w:val="24"/>
          <w:lang w:eastAsia="ar-SA"/>
        </w:rPr>
        <w:t xml:space="preserve">ou </w:t>
      </w:r>
      <w:r w:rsidRPr="00265A4C">
        <w:rPr>
          <w:rFonts w:ascii="Times New Roman" w:eastAsia="Times New Roman" w:hAnsi="Times New Roman"/>
          <w:bCs/>
          <w:iCs/>
          <w:sz w:val="24"/>
          <w:szCs w:val="24"/>
          <w:lang w:eastAsia="ar-SA"/>
        </w:rPr>
        <w:t>expost</w:t>
      </w:r>
      <w:r w:rsidR="00094EE1" w:rsidRPr="00265A4C">
        <w:rPr>
          <w:rFonts w:ascii="Times New Roman" w:eastAsia="Times New Roman" w:hAnsi="Times New Roman"/>
          <w:bCs/>
          <w:iCs/>
          <w:sz w:val="24"/>
          <w:szCs w:val="24"/>
          <w:lang w:eastAsia="ar-SA"/>
        </w:rPr>
        <w:t>as a maiores riscos</w:t>
      </w:r>
      <w:r w:rsidRPr="00265A4C">
        <w:rPr>
          <w:rFonts w:ascii="Times New Roman" w:eastAsia="Times New Roman" w:hAnsi="Times New Roman"/>
          <w:bCs/>
          <w:iCs/>
          <w:sz w:val="24"/>
          <w:szCs w:val="24"/>
          <w:lang w:eastAsia="ar-SA"/>
        </w:rPr>
        <w:t xml:space="preserve">. </w:t>
      </w:r>
    </w:p>
    <w:p w:rsidR="007B41AF" w:rsidRPr="00265A4C" w:rsidRDefault="007B41AF" w:rsidP="007B41AF">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Desde </w:t>
      </w:r>
      <w:r w:rsidR="00094EE1" w:rsidRPr="00265A4C">
        <w:rPr>
          <w:rFonts w:ascii="Times New Roman" w:eastAsia="Times New Roman" w:hAnsi="Times New Roman"/>
          <w:bCs/>
          <w:iCs/>
          <w:sz w:val="24"/>
          <w:szCs w:val="24"/>
          <w:lang w:eastAsia="ar-SA"/>
        </w:rPr>
        <w:t xml:space="preserve">antes </w:t>
      </w:r>
      <w:r w:rsidRPr="00265A4C">
        <w:rPr>
          <w:rFonts w:ascii="Times New Roman" w:eastAsia="Times New Roman" w:hAnsi="Times New Roman"/>
          <w:bCs/>
          <w:iCs/>
          <w:sz w:val="24"/>
          <w:szCs w:val="24"/>
          <w:lang w:eastAsia="ar-SA"/>
        </w:rPr>
        <w:t xml:space="preserve">da sua colonização, </w:t>
      </w:r>
      <w:r w:rsidR="00094EE1" w:rsidRPr="00265A4C">
        <w:rPr>
          <w:rFonts w:ascii="Times New Roman" w:eastAsia="Times New Roman" w:hAnsi="Times New Roman"/>
          <w:bCs/>
          <w:iCs/>
          <w:sz w:val="24"/>
          <w:szCs w:val="24"/>
          <w:lang w:eastAsia="ar-SA"/>
        </w:rPr>
        <w:t xml:space="preserve">os indígenas </w:t>
      </w:r>
      <w:r w:rsidRPr="00265A4C">
        <w:rPr>
          <w:rFonts w:ascii="Times New Roman" w:eastAsia="Times New Roman" w:hAnsi="Times New Roman"/>
          <w:bCs/>
          <w:iCs/>
          <w:sz w:val="24"/>
          <w:szCs w:val="24"/>
          <w:lang w:eastAsia="ar-SA"/>
        </w:rPr>
        <w:t xml:space="preserve">no Vale do Itajaí precisaram aprender a lidar com </w:t>
      </w:r>
      <w:r w:rsidR="00094EE1" w:rsidRPr="00265A4C">
        <w:rPr>
          <w:rFonts w:ascii="Times New Roman" w:eastAsia="Times New Roman" w:hAnsi="Times New Roman"/>
          <w:bCs/>
          <w:iCs/>
          <w:sz w:val="24"/>
          <w:szCs w:val="24"/>
          <w:lang w:eastAsia="ar-SA"/>
        </w:rPr>
        <w:t xml:space="preserve">a inundação do leito </w:t>
      </w:r>
      <w:r w:rsidR="006F0F89">
        <w:rPr>
          <w:rFonts w:ascii="Times New Roman" w:eastAsia="Times New Roman" w:hAnsi="Times New Roman"/>
          <w:bCs/>
          <w:iCs/>
          <w:sz w:val="24"/>
          <w:szCs w:val="24"/>
          <w:lang w:eastAsia="ar-SA"/>
        </w:rPr>
        <w:t xml:space="preserve">maior </w:t>
      </w:r>
      <w:r w:rsidR="00094EE1" w:rsidRPr="00265A4C">
        <w:rPr>
          <w:rFonts w:ascii="Times New Roman" w:eastAsia="Times New Roman" w:hAnsi="Times New Roman"/>
          <w:bCs/>
          <w:iCs/>
          <w:sz w:val="24"/>
          <w:szCs w:val="24"/>
          <w:lang w:eastAsia="ar-SA"/>
        </w:rPr>
        <w:t>do rio</w:t>
      </w:r>
      <w:r w:rsidRPr="00265A4C">
        <w:rPr>
          <w:rFonts w:ascii="Times New Roman" w:eastAsia="Times New Roman" w:hAnsi="Times New Roman"/>
          <w:bCs/>
          <w:iCs/>
          <w:sz w:val="24"/>
          <w:szCs w:val="24"/>
          <w:lang w:eastAsia="ar-SA"/>
        </w:rPr>
        <w:t>. Esse fenômeno recorrente não impediu o povoamento da região pelos imigrantes que ali decidiram se fixar,</w:t>
      </w:r>
      <w:r w:rsidR="00094EE1" w:rsidRPr="00265A4C">
        <w:rPr>
          <w:rFonts w:ascii="Times New Roman" w:eastAsia="Times New Roman" w:hAnsi="Times New Roman"/>
          <w:bCs/>
          <w:iCs/>
          <w:sz w:val="24"/>
          <w:szCs w:val="24"/>
          <w:lang w:eastAsia="ar-SA"/>
        </w:rPr>
        <w:t xml:space="preserve"> ocupando inclusive </w:t>
      </w:r>
      <w:r w:rsidR="006F0F89">
        <w:rPr>
          <w:rFonts w:ascii="Times New Roman" w:eastAsia="Times New Roman" w:hAnsi="Times New Roman"/>
          <w:bCs/>
          <w:iCs/>
          <w:sz w:val="24"/>
          <w:szCs w:val="24"/>
          <w:lang w:eastAsia="ar-SA"/>
        </w:rPr>
        <w:t>a planície de inundação sempre exposta a enchentes</w:t>
      </w:r>
      <w:r w:rsidR="00094EE1" w:rsidRPr="00265A4C">
        <w:rPr>
          <w:rFonts w:ascii="Times New Roman" w:eastAsia="Times New Roman" w:hAnsi="Times New Roman"/>
          <w:bCs/>
          <w:iCs/>
          <w:sz w:val="24"/>
          <w:szCs w:val="24"/>
          <w:lang w:eastAsia="ar-SA"/>
        </w:rPr>
        <w:t>.</w:t>
      </w:r>
      <w:r w:rsidRPr="00265A4C">
        <w:rPr>
          <w:rFonts w:ascii="Times New Roman" w:eastAsia="Times New Roman" w:hAnsi="Times New Roman"/>
          <w:bCs/>
          <w:iCs/>
          <w:sz w:val="24"/>
          <w:szCs w:val="24"/>
          <w:lang w:eastAsia="ar-SA"/>
        </w:rPr>
        <w:t xml:space="preserve"> </w:t>
      </w:r>
      <w:r w:rsidR="00094EE1" w:rsidRPr="00265A4C">
        <w:rPr>
          <w:rFonts w:ascii="Times New Roman" w:eastAsia="Times New Roman" w:hAnsi="Times New Roman"/>
          <w:bCs/>
          <w:iCs/>
          <w:sz w:val="24"/>
          <w:szCs w:val="24"/>
          <w:lang w:eastAsia="ar-SA"/>
        </w:rPr>
        <w:t>C</w:t>
      </w:r>
      <w:r w:rsidRPr="00265A4C">
        <w:rPr>
          <w:rFonts w:ascii="Times New Roman" w:eastAsia="Times New Roman" w:hAnsi="Times New Roman"/>
          <w:bCs/>
          <w:iCs/>
          <w:sz w:val="24"/>
          <w:szCs w:val="24"/>
          <w:lang w:eastAsia="ar-SA"/>
        </w:rPr>
        <w:t xml:space="preserve">om o passar dos anos, o </w:t>
      </w:r>
      <w:r w:rsidR="00094EE1" w:rsidRPr="00265A4C">
        <w:rPr>
          <w:rFonts w:ascii="Times New Roman" w:eastAsia="Times New Roman" w:hAnsi="Times New Roman"/>
          <w:bCs/>
          <w:iCs/>
          <w:sz w:val="24"/>
          <w:szCs w:val="24"/>
          <w:lang w:eastAsia="ar-SA"/>
        </w:rPr>
        <w:t>ciclo natural do rio foi se convertendo no “</w:t>
      </w:r>
      <w:r w:rsidRPr="00265A4C">
        <w:rPr>
          <w:rFonts w:ascii="Times New Roman" w:eastAsia="Times New Roman" w:hAnsi="Times New Roman"/>
          <w:bCs/>
          <w:iCs/>
          <w:sz w:val="24"/>
          <w:szCs w:val="24"/>
          <w:lang w:eastAsia="ar-SA"/>
        </w:rPr>
        <w:t>problema das enchentes</w:t>
      </w:r>
      <w:r w:rsidR="00094EE1" w:rsidRPr="00265A4C">
        <w:rPr>
          <w:rFonts w:ascii="Times New Roman" w:eastAsia="Times New Roman" w:hAnsi="Times New Roman"/>
          <w:bCs/>
          <w:iCs/>
          <w:sz w:val="24"/>
          <w:szCs w:val="24"/>
          <w:lang w:eastAsia="ar-SA"/>
        </w:rPr>
        <w:t>”</w:t>
      </w:r>
      <w:r w:rsidRPr="00265A4C">
        <w:rPr>
          <w:rFonts w:ascii="Times New Roman" w:eastAsia="Times New Roman" w:hAnsi="Times New Roman"/>
          <w:bCs/>
          <w:iCs/>
          <w:sz w:val="24"/>
          <w:szCs w:val="24"/>
          <w:lang w:eastAsia="ar-SA"/>
        </w:rPr>
        <w:t xml:space="preserve"> </w:t>
      </w:r>
      <w:r w:rsidR="00094EE1" w:rsidRPr="00265A4C">
        <w:rPr>
          <w:rFonts w:ascii="Times New Roman" w:eastAsia="Times New Roman" w:hAnsi="Times New Roman"/>
          <w:bCs/>
          <w:iCs/>
          <w:sz w:val="24"/>
          <w:szCs w:val="24"/>
          <w:lang w:eastAsia="ar-SA"/>
        </w:rPr>
        <w:t xml:space="preserve">o qual </w:t>
      </w:r>
      <w:r w:rsidRPr="00265A4C">
        <w:rPr>
          <w:rFonts w:ascii="Times New Roman" w:eastAsia="Times New Roman" w:hAnsi="Times New Roman"/>
          <w:bCs/>
          <w:iCs/>
          <w:sz w:val="24"/>
          <w:szCs w:val="24"/>
          <w:lang w:eastAsia="ar-SA"/>
        </w:rPr>
        <w:t xml:space="preserve">foi ganhando novas </w:t>
      </w:r>
      <w:r w:rsidR="00094EE1" w:rsidRPr="00265A4C">
        <w:rPr>
          <w:rFonts w:ascii="Times New Roman" w:eastAsia="Times New Roman" w:hAnsi="Times New Roman"/>
          <w:bCs/>
          <w:iCs/>
          <w:sz w:val="24"/>
          <w:szCs w:val="24"/>
          <w:lang w:eastAsia="ar-SA"/>
        </w:rPr>
        <w:t>e maiores proporções na medida em que a ocupação e a urbanização cresciam.</w:t>
      </w:r>
    </w:p>
    <w:p w:rsidR="00A169AF" w:rsidRDefault="007B41AF" w:rsidP="007B41AF">
      <w:pPr>
        <w:spacing w:after="0" w:line="360" w:lineRule="auto"/>
        <w:ind w:firstLine="709"/>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A principal maneira encontrada para “solucionar” o problema caracterizou-se por medidas estruturais, especialmente pela construção de barragens de contenção, que começ</w:t>
      </w:r>
      <w:r w:rsidR="00A85B61" w:rsidRPr="00265A4C">
        <w:rPr>
          <w:rFonts w:ascii="Times New Roman" w:eastAsia="Times New Roman" w:hAnsi="Times New Roman"/>
          <w:bCs/>
          <w:iCs/>
          <w:sz w:val="24"/>
          <w:szCs w:val="24"/>
          <w:lang w:eastAsia="ar-SA"/>
        </w:rPr>
        <w:t>aram a tomar corpo na década de</w:t>
      </w:r>
      <w:r w:rsidRPr="00265A4C">
        <w:rPr>
          <w:rFonts w:ascii="Times New Roman" w:eastAsia="Times New Roman" w:hAnsi="Times New Roman"/>
          <w:bCs/>
          <w:iCs/>
          <w:sz w:val="24"/>
          <w:szCs w:val="24"/>
          <w:lang w:eastAsia="ar-SA"/>
        </w:rPr>
        <w:t xml:space="preserve"> sessenta. Essas foram destinadas ao Alto Vale, visto que até então se compreendia que a dinâmica das enchentes relacionava-se com os índices pluviométricos daquela região. Optou-se pela construção de três barragens e as cidades escolhidas foram Ituporanga, </w:t>
      </w:r>
      <w:proofErr w:type="spellStart"/>
      <w:r w:rsidRPr="00265A4C">
        <w:rPr>
          <w:rFonts w:ascii="Times New Roman" w:eastAsia="Times New Roman" w:hAnsi="Times New Roman"/>
          <w:bCs/>
          <w:iCs/>
          <w:sz w:val="24"/>
          <w:szCs w:val="24"/>
          <w:lang w:eastAsia="ar-SA"/>
        </w:rPr>
        <w:t>Taió</w:t>
      </w:r>
      <w:proofErr w:type="spellEnd"/>
      <w:r w:rsidRPr="00265A4C">
        <w:rPr>
          <w:rFonts w:ascii="Times New Roman" w:eastAsia="Times New Roman" w:hAnsi="Times New Roman"/>
          <w:bCs/>
          <w:iCs/>
          <w:sz w:val="24"/>
          <w:szCs w:val="24"/>
          <w:lang w:eastAsia="ar-SA"/>
        </w:rPr>
        <w:t xml:space="preserve"> e José </w:t>
      </w:r>
      <w:proofErr w:type="spellStart"/>
      <w:r w:rsidRPr="00265A4C">
        <w:rPr>
          <w:rFonts w:ascii="Times New Roman" w:eastAsia="Times New Roman" w:hAnsi="Times New Roman"/>
          <w:bCs/>
          <w:iCs/>
          <w:sz w:val="24"/>
          <w:szCs w:val="24"/>
          <w:lang w:eastAsia="ar-SA"/>
        </w:rPr>
        <w:t>Boiteux</w:t>
      </w:r>
      <w:proofErr w:type="spellEnd"/>
      <w:r w:rsidRPr="00265A4C">
        <w:rPr>
          <w:rFonts w:ascii="Times New Roman" w:eastAsia="Times New Roman" w:hAnsi="Times New Roman"/>
          <w:bCs/>
          <w:iCs/>
          <w:sz w:val="24"/>
          <w:szCs w:val="24"/>
          <w:lang w:eastAsia="ar-SA"/>
        </w:rPr>
        <w:t xml:space="preserve">, </w:t>
      </w:r>
      <w:r w:rsidR="00A169AF">
        <w:rPr>
          <w:rFonts w:ascii="Times New Roman" w:eastAsia="Times New Roman" w:hAnsi="Times New Roman"/>
          <w:bCs/>
          <w:iCs/>
          <w:sz w:val="24"/>
          <w:szCs w:val="24"/>
          <w:lang w:eastAsia="ar-SA"/>
        </w:rPr>
        <w:t xml:space="preserve">esta </w:t>
      </w:r>
      <w:r w:rsidRPr="00265A4C">
        <w:rPr>
          <w:rFonts w:ascii="Times New Roman" w:eastAsia="Times New Roman" w:hAnsi="Times New Roman"/>
          <w:bCs/>
          <w:iCs/>
          <w:sz w:val="24"/>
          <w:szCs w:val="24"/>
          <w:lang w:eastAsia="ar-SA"/>
        </w:rPr>
        <w:t xml:space="preserve">na época pertencente </w:t>
      </w:r>
      <w:proofErr w:type="gramStart"/>
      <w:r w:rsidRPr="00265A4C">
        <w:rPr>
          <w:rFonts w:ascii="Times New Roman" w:eastAsia="Times New Roman" w:hAnsi="Times New Roman"/>
          <w:bCs/>
          <w:iCs/>
          <w:sz w:val="24"/>
          <w:szCs w:val="24"/>
          <w:lang w:eastAsia="ar-SA"/>
        </w:rPr>
        <w:t>a</w:t>
      </w:r>
      <w:proofErr w:type="gramEnd"/>
      <w:r w:rsidRPr="00265A4C">
        <w:rPr>
          <w:rFonts w:ascii="Times New Roman" w:eastAsia="Times New Roman" w:hAnsi="Times New Roman"/>
          <w:bCs/>
          <w:iCs/>
          <w:sz w:val="24"/>
          <w:szCs w:val="24"/>
          <w:lang w:eastAsia="ar-SA"/>
        </w:rPr>
        <w:t xml:space="preserve"> Ibirama. </w:t>
      </w:r>
      <w:r w:rsidR="00A169AF" w:rsidRPr="00A169AF">
        <w:rPr>
          <w:rFonts w:ascii="Times New Roman" w:eastAsia="Times New Roman" w:hAnsi="Times New Roman"/>
          <w:bCs/>
          <w:iCs/>
          <w:sz w:val="24"/>
          <w:szCs w:val="24"/>
          <w:lang w:eastAsia="ar-SA"/>
        </w:rPr>
        <w:t xml:space="preserve">A Barragem Sul, em Ituporanga, teve sua construção iniciada em 1966, tendo sido concluída em 1975. A Barragem Oeste, em </w:t>
      </w:r>
      <w:proofErr w:type="spellStart"/>
      <w:r w:rsidR="00A169AF" w:rsidRPr="00A169AF">
        <w:rPr>
          <w:rFonts w:ascii="Times New Roman" w:eastAsia="Times New Roman" w:hAnsi="Times New Roman"/>
          <w:bCs/>
          <w:iCs/>
          <w:sz w:val="24"/>
          <w:szCs w:val="24"/>
          <w:lang w:eastAsia="ar-SA"/>
        </w:rPr>
        <w:t>Taió</w:t>
      </w:r>
      <w:proofErr w:type="spellEnd"/>
      <w:r w:rsidR="00A169AF" w:rsidRPr="00A169AF">
        <w:rPr>
          <w:rFonts w:ascii="Times New Roman" w:eastAsia="Times New Roman" w:hAnsi="Times New Roman"/>
          <w:bCs/>
          <w:iCs/>
          <w:sz w:val="24"/>
          <w:szCs w:val="24"/>
          <w:lang w:eastAsia="ar-SA"/>
        </w:rPr>
        <w:t xml:space="preserve">, foi iniciada em 1964 e concluída em 1973. E a Barragem Norte, em José </w:t>
      </w:r>
      <w:proofErr w:type="spellStart"/>
      <w:r w:rsidR="00A169AF" w:rsidRPr="00A169AF">
        <w:rPr>
          <w:rFonts w:ascii="Times New Roman" w:eastAsia="Times New Roman" w:hAnsi="Times New Roman"/>
          <w:bCs/>
          <w:iCs/>
          <w:sz w:val="24"/>
          <w:szCs w:val="24"/>
          <w:lang w:eastAsia="ar-SA"/>
        </w:rPr>
        <w:t>Boiteux</w:t>
      </w:r>
      <w:proofErr w:type="spellEnd"/>
      <w:r w:rsidR="00A169AF" w:rsidRPr="00A169AF">
        <w:rPr>
          <w:rFonts w:ascii="Times New Roman" w:eastAsia="Times New Roman" w:hAnsi="Times New Roman"/>
          <w:bCs/>
          <w:iCs/>
          <w:sz w:val="24"/>
          <w:szCs w:val="24"/>
          <w:lang w:eastAsia="ar-SA"/>
        </w:rPr>
        <w:t xml:space="preserve">, iniciada em 1976 e concluída em </w:t>
      </w:r>
      <w:proofErr w:type="gramStart"/>
      <w:r w:rsidR="00A169AF" w:rsidRPr="00A169AF">
        <w:rPr>
          <w:rFonts w:ascii="Times New Roman" w:eastAsia="Times New Roman" w:hAnsi="Times New Roman"/>
          <w:bCs/>
          <w:iCs/>
          <w:sz w:val="24"/>
          <w:szCs w:val="24"/>
          <w:lang w:eastAsia="ar-SA"/>
        </w:rPr>
        <w:t>1992</w:t>
      </w:r>
      <w:proofErr w:type="gramEnd"/>
      <w:r w:rsidR="00A169AF" w:rsidRPr="00A169AF">
        <w:rPr>
          <w:rFonts w:ascii="Times New Roman" w:eastAsia="Times New Roman" w:hAnsi="Times New Roman"/>
          <w:bCs/>
          <w:iCs/>
          <w:sz w:val="24"/>
          <w:szCs w:val="24"/>
          <w:lang w:eastAsia="ar-SA"/>
        </w:rPr>
        <w:t xml:space="preserve">  </w:t>
      </w:r>
    </w:p>
    <w:p w:rsidR="007B41AF" w:rsidRPr="00265A4C" w:rsidRDefault="007B41AF" w:rsidP="007B41AF">
      <w:pPr>
        <w:spacing w:after="0" w:line="360" w:lineRule="auto"/>
        <w:ind w:firstLine="709"/>
        <w:jc w:val="both"/>
        <w:rPr>
          <w:rFonts w:ascii="Times New Roman" w:hAnsi="Times New Roman"/>
          <w:sz w:val="24"/>
          <w:szCs w:val="24"/>
        </w:rPr>
      </w:pPr>
      <w:r w:rsidRPr="00265A4C">
        <w:rPr>
          <w:rFonts w:ascii="Times New Roman" w:eastAsia="Times New Roman" w:hAnsi="Times New Roman"/>
          <w:bCs/>
          <w:iCs/>
          <w:sz w:val="24"/>
          <w:szCs w:val="24"/>
          <w:lang w:eastAsia="ar-SA"/>
        </w:rPr>
        <w:t xml:space="preserve">O município mais beneficiado por essas medidas estruturais é Blumenau. No passado, Blumenau foi sede da colônia que na época abrangia quase todo o território do </w:t>
      </w:r>
      <w:r w:rsidRPr="00265A4C">
        <w:rPr>
          <w:rFonts w:ascii="Times New Roman" w:eastAsia="Times New Roman" w:hAnsi="Times New Roman"/>
          <w:bCs/>
          <w:iCs/>
          <w:sz w:val="24"/>
          <w:szCs w:val="24"/>
          <w:lang w:eastAsia="ar-SA"/>
        </w:rPr>
        <w:lastRenderedPageBreak/>
        <w:t>Vale do Itajaí. Hoje, embora com uma extensão territorial muito menor em função da criação de vários municípios, conserva a maior importância econômica e política da região</w:t>
      </w:r>
      <w:r w:rsidR="0057256F" w:rsidRPr="00265A4C">
        <w:rPr>
          <w:rFonts w:ascii="Times New Roman" w:hAnsi="Times New Roman"/>
          <w:sz w:val="24"/>
          <w:szCs w:val="24"/>
        </w:rPr>
        <w:t xml:space="preserve"> (</w:t>
      </w:r>
      <w:proofErr w:type="spellStart"/>
      <w:r w:rsidR="00411ABC">
        <w:rPr>
          <w:rFonts w:ascii="Times New Roman" w:hAnsi="Times New Roman"/>
          <w:sz w:val="24"/>
          <w:szCs w:val="24"/>
        </w:rPr>
        <w:t>K</w:t>
      </w:r>
      <w:r w:rsidR="00411ABC" w:rsidRPr="00265A4C">
        <w:rPr>
          <w:rFonts w:ascii="Times New Roman" w:hAnsi="Times New Roman"/>
          <w:sz w:val="24"/>
          <w:szCs w:val="24"/>
        </w:rPr>
        <w:t>ohls</w:t>
      </w:r>
      <w:proofErr w:type="spellEnd"/>
      <w:r w:rsidR="00411ABC" w:rsidRPr="00265A4C">
        <w:rPr>
          <w:rFonts w:ascii="Times New Roman" w:hAnsi="Times New Roman"/>
          <w:sz w:val="24"/>
          <w:szCs w:val="24"/>
        </w:rPr>
        <w:t xml:space="preserve"> </w:t>
      </w:r>
      <w:r w:rsidR="00411ABC">
        <w:rPr>
          <w:rFonts w:ascii="Times New Roman" w:hAnsi="Times New Roman"/>
          <w:sz w:val="24"/>
          <w:szCs w:val="24"/>
        </w:rPr>
        <w:t>S</w:t>
      </w:r>
      <w:r w:rsidR="00411ABC" w:rsidRPr="00265A4C">
        <w:rPr>
          <w:rFonts w:ascii="Times New Roman" w:hAnsi="Times New Roman"/>
          <w:sz w:val="24"/>
          <w:szCs w:val="24"/>
        </w:rPr>
        <w:t>chubert</w:t>
      </w:r>
      <w:r w:rsidR="0057256F" w:rsidRPr="00265A4C">
        <w:rPr>
          <w:rFonts w:ascii="Times New Roman" w:hAnsi="Times New Roman"/>
          <w:sz w:val="24"/>
          <w:szCs w:val="24"/>
        </w:rPr>
        <w:t>, 2014).</w:t>
      </w:r>
    </w:p>
    <w:p w:rsidR="00F54559" w:rsidRPr="00265A4C" w:rsidRDefault="003A128F" w:rsidP="00F54559">
      <w:pPr>
        <w:spacing w:after="0" w:line="360" w:lineRule="auto"/>
        <w:ind w:firstLine="709"/>
        <w:jc w:val="both"/>
        <w:rPr>
          <w:rFonts w:ascii="Times New Roman" w:hAnsi="Times New Roman"/>
          <w:sz w:val="24"/>
          <w:szCs w:val="24"/>
        </w:rPr>
      </w:pPr>
      <w:r w:rsidRPr="00265A4C">
        <w:rPr>
          <w:rFonts w:ascii="Times New Roman" w:hAnsi="Times New Roman"/>
          <w:sz w:val="24"/>
          <w:szCs w:val="24"/>
        </w:rPr>
        <w:t>Todas as três barragens implicaram em impactos socioambientais significativos, até hoje ofuscados pelo brilho das vantagens que as mesmas teriam significado para Blumenau</w:t>
      </w:r>
      <w:r w:rsidR="00157E80" w:rsidRPr="00265A4C">
        <w:rPr>
          <w:rStyle w:val="Refdenotaderodap"/>
          <w:rFonts w:ascii="Times New Roman" w:hAnsi="Times New Roman"/>
          <w:sz w:val="24"/>
          <w:szCs w:val="24"/>
        </w:rPr>
        <w:footnoteReference w:id="11"/>
      </w:r>
      <w:r w:rsidRPr="00265A4C">
        <w:rPr>
          <w:rFonts w:ascii="Times New Roman" w:hAnsi="Times New Roman"/>
          <w:sz w:val="24"/>
          <w:szCs w:val="24"/>
        </w:rPr>
        <w:t xml:space="preserve">. Mas o impacto mais dramático, e também o mais negado, foi o decorrente do </w:t>
      </w:r>
      <w:r w:rsidR="00F54559" w:rsidRPr="00265A4C">
        <w:rPr>
          <w:rFonts w:ascii="Times New Roman" w:hAnsi="Times New Roman"/>
          <w:sz w:val="24"/>
          <w:szCs w:val="24"/>
        </w:rPr>
        <w:t>processo de construção da Barragem</w:t>
      </w:r>
      <w:r w:rsidR="00A85B61" w:rsidRPr="00265A4C">
        <w:rPr>
          <w:rFonts w:ascii="Times New Roman" w:hAnsi="Times New Roman"/>
          <w:sz w:val="24"/>
          <w:szCs w:val="24"/>
        </w:rPr>
        <w:t xml:space="preserve"> Norte</w:t>
      </w:r>
      <w:r w:rsidRPr="00265A4C">
        <w:rPr>
          <w:rFonts w:ascii="Times New Roman" w:hAnsi="Times New Roman"/>
          <w:sz w:val="24"/>
          <w:szCs w:val="24"/>
        </w:rPr>
        <w:t>, hoje a maior barragem de contenção de cheias do Brasil</w:t>
      </w:r>
      <w:r w:rsidR="00F3202F" w:rsidRPr="00265A4C">
        <w:rPr>
          <w:rFonts w:ascii="Times New Roman" w:hAnsi="Times New Roman"/>
          <w:sz w:val="24"/>
          <w:szCs w:val="24"/>
        </w:rPr>
        <w:t>,</w:t>
      </w:r>
      <w:r w:rsidR="00F54559" w:rsidRPr="00265A4C">
        <w:rPr>
          <w:rFonts w:ascii="Times New Roman" w:hAnsi="Times New Roman"/>
          <w:sz w:val="24"/>
          <w:szCs w:val="24"/>
        </w:rPr>
        <w:t xml:space="preserve"> </w:t>
      </w:r>
      <w:r w:rsidR="00D408FB" w:rsidRPr="00265A4C">
        <w:rPr>
          <w:rFonts w:ascii="Times New Roman" w:hAnsi="Times New Roman"/>
          <w:sz w:val="24"/>
          <w:szCs w:val="24"/>
        </w:rPr>
        <w:t xml:space="preserve">que </w:t>
      </w:r>
      <w:r w:rsidR="00F54559" w:rsidRPr="00265A4C">
        <w:rPr>
          <w:rFonts w:ascii="Times New Roman" w:hAnsi="Times New Roman"/>
          <w:sz w:val="24"/>
          <w:szCs w:val="24"/>
        </w:rPr>
        <w:t>altero</w:t>
      </w:r>
      <w:r w:rsidR="00D408FB" w:rsidRPr="00265A4C">
        <w:rPr>
          <w:rFonts w:ascii="Times New Roman" w:hAnsi="Times New Roman"/>
          <w:sz w:val="24"/>
          <w:szCs w:val="24"/>
        </w:rPr>
        <w:t>u</w:t>
      </w:r>
      <w:r w:rsidR="00F3202F" w:rsidRPr="00265A4C">
        <w:rPr>
          <w:rFonts w:ascii="Times New Roman" w:hAnsi="Times New Roman"/>
          <w:sz w:val="24"/>
          <w:szCs w:val="24"/>
        </w:rPr>
        <w:t xml:space="preserve"> de forma drástica e irreversível o</w:t>
      </w:r>
      <w:r w:rsidR="00F54559" w:rsidRPr="00265A4C">
        <w:rPr>
          <w:rFonts w:ascii="Times New Roman" w:hAnsi="Times New Roman"/>
          <w:sz w:val="24"/>
          <w:szCs w:val="24"/>
        </w:rPr>
        <w:t xml:space="preserve"> cotidiano do Povo </w:t>
      </w:r>
      <w:proofErr w:type="spellStart"/>
      <w:r w:rsidR="00F54559" w:rsidRPr="00265A4C">
        <w:rPr>
          <w:rFonts w:ascii="Times New Roman" w:hAnsi="Times New Roman"/>
          <w:sz w:val="24"/>
          <w:szCs w:val="24"/>
        </w:rPr>
        <w:t>Xokleng</w:t>
      </w:r>
      <w:proofErr w:type="spellEnd"/>
      <w:r w:rsidR="00D408FB" w:rsidRPr="00265A4C">
        <w:rPr>
          <w:rFonts w:ascii="Times New Roman" w:hAnsi="Times New Roman"/>
          <w:sz w:val="24"/>
          <w:szCs w:val="24"/>
        </w:rPr>
        <w:t xml:space="preserve"> </w:t>
      </w:r>
      <w:proofErr w:type="spellStart"/>
      <w:r w:rsidR="00D408FB" w:rsidRPr="00265A4C">
        <w:rPr>
          <w:rFonts w:ascii="Times New Roman" w:hAnsi="Times New Roman"/>
          <w:sz w:val="24"/>
          <w:szCs w:val="24"/>
        </w:rPr>
        <w:t>Laklãnõ</w:t>
      </w:r>
      <w:proofErr w:type="spellEnd"/>
      <w:r w:rsidR="00F54559" w:rsidRPr="00265A4C">
        <w:rPr>
          <w:rFonts w:ascii="Times New Roman" w:hAnsi="Times New Roman"/>
          <w:sz w:val="24"/>
          <w:szCs w:val="24"/>
        </w:rPr>
        <w:t xml:space="preserve"> (</w:t>
      </w:r>
      <w:r w:rsidR="00411ABC">
        <w:rPr>
          <w:rFonts w:ascii="Times New Roman" w:hAnsi="Times New Roman"/>
          <w:sz w:val="24"/>
          <w:szCs w:val="24"/>
        </w:rPr>
        <w:t>G</w:t>
      </w:r>
      <w:r w:rsidR="00411ABC" w:rsidRPr="00265A4C">
        <w:rPr>
          <w:rFonts w:ascii="Times New Roman" w:hAnsi="Times New Roman"/>
          <w:sz w:val="24"/>
          <w:szCs w:val="24"/>
        </w:rPr>
        <w:t>oulart</w:t>
      </w:r>
      <w:r w:rsidR="00411ABC">
        <w:rPr>
          <w:rFonts w:ascii="Times New Roman" w:hAnsi="Times New Roman"/>
          <w:sz w:val="24"/>
          <w:szCs w:val="24"/>
        </w:rPr>
        <w:t xml:space="preserve"> y</w:t>
      </w:r>
      <w:r w:rsidR="00F54559" w:rsidRPr="00265A4C">
        <w:rPr>
          <w:rFonts w:ascii="Times New Roman" w:hAnsi="Times New Roman"/>
          <w:sz w:val="24"/>
          <w:szCs w:val="24"/>
        </w:rPr>
        <w:t xml:space="preserve"> F</w:t>
      </w:r>
      <w:r w:rsidR="00411ABC">
        <w:rPr>
          <w:rFonts w:ascii="Times New Roman" w:hAnsi="Times New Roman"/>
          <w:sz w:val="24"/>
          <w:szCs w:val="24"/>
        </w:rPr>
        <w:t>raga</w:t>
      </w:r>
      <w:r w:rsidR="00F54559" w:rsidRPr="00265A4C">
        <w:rPr>
          <w:rFonts w:ascii="Times New Roman" w:hAnsi="Times New Roman"/>
          <w:sz w:val="24"/>
          <w:szCs w:val="24"/>
        </w:rPr>
        <w:t xml:space="preserve">, </w:t>
      </w:r>
      <w:r w:rsidRPr="00265A4C">
        <w:rPr>
          <w:rFonts w:ascii="Times New Roman" w:hAnsi="Times New Roman"/>
          <w:sz w:val="24"/>
          <w:szCs w:val="24"/>
        </w:rPr>
        <w:t>2000).</w:t>
      </w:r>
      <w:r w:rsidR="006A61CD" w:rsidRPr="00265A4C">
        <w:rPr>
          <w:rFonts w:ascii="Times New Roman" w:hAnsi="Times New Roman"/>
          <w:sz w:val="24"/>
          <w:szCs w:val="24"/>
        </w:rPr>
        <w:t xml:space="preserve"> </w:t>
      </w:r>
      <w:r w:rsidR="00F54559" w:rsidRPr="00265A4C">
        <w:rPr>
          <w:rFonts w:ascii="Times New Roman" w:hAnsi="Times New Roman"/>
          <w:sz w:val="24"/>
          <w:szCs w:val="24"/>
        </w:rPr>
        <w:t>Tamanha obra “atingia a terra indígena em mais de 900 hectares de terras, [...] suas melhores terras, representando 95% das terras férteis propiciais para a agricultura” (</w:t>
      </w:r>
      <w:r w:rsidR="00411ABC">
        <w:rPr>
          <w:rFonts w:ascii="Times New Roman" w:hAnsi="Times New Roman"/>
          <w:sz w:val="24"/>
          <w:szCs w:val="24"/>
        </w:rPr>
        <w:t>Pereira</w:t>
      </w:r>
      <w:r w:rsidR="00F54559" w:rsidRPr="00265A4C">
        <w:rPr>
          <w:rFonts w:ascii="Times New Roman" w:hAnsi="Times New Roman"/>
          <w:sz w:val="24"/>
          <w:szCs w:val="24"/>
        </w:rPr>
        <w:t xml:space="preserve"> </w:t>
      </w:r>
      <w:proofErr w:type="gramStart"/>
      <w:r w:rsidR="00F54559" w:rsidRPr="00411ABC">
        <w:rPr>
          <w:rFonts w:ascii="Times New Roman" w:hAnsi="Times New Roman"/>
          <w:i/>
          <w:sz w:val="24"/>
          <w:szCs w:val="24"/>
        </w:rPr>
        <w:t>et</w:t>
      </w:r>
      <w:proofErr w:type="gramEnd"/>
      <w:r w:rsidR="00F54559" w:rsidRPr="00411ABC">
        <w:rPr>
          <w:rFonts w:ascii="Times New Roman" w:hAnsi="Times New Roman"/>
          <w:i/>
          <w:sz w:val="24"/>
          <w:szCs w:val="24"/>
        </w:rPr>
        <w:t xml:space="preserve"> </w:t>
      </w:r>
      <w:r w:rsidR="00411ABC">
        <w:rPr>
          <w:rFonts w:ascii="Times New Roman" w:hAnsi="Times New Roman"/>
          <w:i/>
          <w:sz w:val="24"/>
          <w:szCs w:val="24"/>
        </w:rPr>
        <w:t>al</w:t>
      </w:r>
      <w:r w:rsidR="00411ABC" w:rsidRPr="00411ABC">
        <w:rPr>
          <w:rFonts w:ascii="Times New Roman" w:hAnsi="Times New Roman"/>
          <w:sz w:val="24"/>
          <w:szCs w:val="24"/>
        </w:rPr>
        <w:t>.</w:t>
      </w:r>
      <w:r w:rsidR="00F54559" w:rsidRPr="00411ABC">
        <w:rPr>
          <w:rFonts w:ascii="Times New Roman" w:hAnsi="Times New Roman"/>
          <w:sz w:val="24"/>
          <w:szCs w:val="24"/>
        </w:rPr>
        <w:t>,</w:t>
      </w:r>
      <w:r w:rsidR="00F54559" w:rsidRPr="00265A4C">
        <w:rPr>
          <w:rFonts w:ascii="Times New Roman" w:hAnsi="Times New Roman"/>
          <w:sz w:val="24"/>
          <w:szCs w:val="24"/>
        </w:rPr>
        <w:t xml:space="preserve"> 1998</w:t>
      </w:r>
      <w:r w:rsidR="00411ABC">
        <w:rPr>
          <w:rFonts w:ascii="Times New Roman" w:hAnsi="Times New Roman"/>
          <w:sz w:val="24"/>
          <w:szCs w:val="24"/>
        </w:rPr>
        <w:t>:</w:t>
      </w:r>
      <w:r w:rsidR="00F54559" w:rsidRPr="00265A4C">
        <w:rPr>
          <w:rFonts w:ascii="Times New Roman" w:hAnsi="Times New Roman"/>
          <w:sz w:val="24"/>
          <w:szCs w:val="24"/>
        </w:rPr>
        <w:t>66).</w:t>
      </w:r>
      <w:r w:rsidR="000B67D5" w:rsidRPr="00265A4C">
        <w:rPr>
          <w:rFonts w:ascii="Times New Roman" w:hAnsi="Times New Roman"/>
          <w:sz w:val="24"/>
          <w:szCs w:val="24"/>
        </w:rPr>
        <w:t xml:space="preserve"> De acordo com os registros históricos não houve estudos de impacto ambiental e social</w:t>
      </w:r>
      <w:r w:rsidR="00157E80" w:rsidRPr="00265A4C">
        <w:rPr>
          <w:rFonts w:ascii="Times New Roman" w:hAnsi="Times New Roman"/>
          <w:sz w:val="24"/>
          <w:szCs w:val="24"/>
        </w:rPr>
        <w:t>, e</w:t>
      </w:r>
      <w:r w:rsidRPr="00265A4C">
        <w:rPr>
          <w:rFonts w:ascii="Times New Roman" w:hAnsi="Times New Roman"/>
          <w:sz w:val="24"/>
          <w:szCs w:val="24"/>
        </w:rPr>
        <w:t xml:space="preserve"> </w:t>
      </w:r>
      <w:r w:rsidR="00157E80" w:rsidRPr="00265A4C">
        <w:rPr>
          <w:rFonts w:ascii="Times New Roman" w:hAnsi="Times New Roman"/>
          <w:sz w:val="24"/>
          <w:szCs w:val="24"/>
        </w:rPr>
        <w:t>também não houve qualquer diálogo com o povo indígena em nenhum momento do processo de decisão, concepção e construção</w:t>
      </w:r>
      <w:r w:rsidR="000B67D5" w:rsidRPr="00265A4C">
        <w:rPr>
          <w:rFonts w:ascii="Times New Roman" w:hAnsi="Times New Roman"/>
          <w:sz w:val="24"/>
          <w:szCs w:val="24"/>
        </w:rPr>
        <w:t>. A indenização das terras ocupadas pelas águas da Barragem também não fora paga integralmente.</w:t>
      </w:r>
    </w:p>
    <w:p w:rsidR="000B67D5" w:rsidRPr="00265A4C" w:rsidRDefault="00F3202F" w:rsidP="000B67D5">
      <w:pPr>
        <w:spacing w:after="0" w:line="360" w:lineRule="auto"/>
        <w:ind w:firstLine="709"/>
        <w:jc w:val="both"/>
        <w:rPr>
          <w:rFonts w:ascii="Times New Roman" w:hAnsi="Times New Roman"/>
          <w:sz w:val="24"/>
          <w:szCs w:val="24"/>
        </w:rPr>
      </w:pPr>
      <w:r w:rsidRPr="00265A4C">
        <w:rPr>
          <w:rFonts w:ascii="Times New Roman" w:hAnsi="Times New Roman"/>
          <w:sz w:val="24"/>
          <w:szCs w:val="24"/>
        </w:rPr>
        <w:t xml:space="preserve">O </w:t>
      </w:r>
      <w:r w:rsidR="00F54559" w:rsidRPr="00265A4C">
        <w:rPr>
          <w:rFonts w:ascii="Times New Roman" w:hAnsi="Times New Roman"/>
          <w:sz w:val="24"/>
          <w:szCs w:val="24"/>
        </w:rPr>
        <w:t xml:space="preserve">Povo </w:t>
      </w:r>
      <w:proofErr w:type="spellStart"/>
      <w:r w:rsidR="00F54559" w:rsidRPr="00265A4C">
        <w:rPr>
          <w:rFonts w:ascii="Times New Roman" w:hAnsi="Times New Roman"/>
          <w:sz w:val="24"/>
          <w:szCs w:val="24"/>
        </w:rPr>
        <w:t>Xokleng</w:t>
      </w:r>
      <w:proofErr w:type="spellEnd"/>
      <w:r w:rsidR="00F54559" w:rsidRPr="00265A4C">
        <w:rPr>
          <w:rFonts w:ascii="Times New Roman" w:hAnsi="Times New Roman"/>
          <w:sz w:val="24"/>
          <w:szCs w:val="24"/>
        </w:rPr>
        <w:t xml:space="preserve"> </w:t>
      </w:r>
      <w:proofErr w:type="spellStart"/>
      <w:r w:rsidR="00F54559" w:rsidRPr="00265A4C">
        <w:rPr>
          <w:rFonts w:ascii="Times New Roman" w:hAnsi="Times New Roman"/>
          <w:sz w:val="24"/>
          <w:szCs w:val="24"/>
        </w:rPr>
        <w:t>Laklãnõ</w:t>
      </w:r>
      <w:proofErr w:type="spellEnd"/>
      <w:r w:rsidR="00157E80" w:rsidRPr="00265A4C">
        <w:rPr>
          <w:rFonts w:ascii="Times New Roman" w:hAnsi="Times New Roman"/>
          <w:sz w:val="24"/>
          <w:szCs w:val="24"/>
        </w:rPr>
        <w:t>,</w:t>
      </w:r>
      <w:r w:rsidR="00F54559" w:rsidRPr="00265A4C">
        <w:rPr>
          <w:rFonts w:ascii="Times New Roman" w:hAnsi="Times New Roman"/>
          <w:sz w:val="24"/>
          <w:szCs w:val="24"/>
        </w:rPr>
        <w:t xml:space="preserve"> culturalmente um povo seminômade</w:t>
      </w:r>
      <w:r w:rsidR="00157E80" w:rsidRPr="00265A4C">
        <w:rPr>
          <w:rFonts w:ascii="Times New Roman" w:hAnsi="Times New Roman"/>
          <w:sz w:val="24"/>
          <w:szCs w:val="24"/>
        </w:rPr>
        <w:t>,</w:t>
      </w:r>
      <w:r w:rsidR="00F54559" w:rsidRPr="00265A4C">
        <w:rPr>
          <w:rFonts w:ascii="Times New Roman" w:hAnsi="Times New Roman"/>
          <w:sz w:val="24"/>
          <w:szCs w:val="24"/>
        </w:rPr>
        <w:t xml:space="preserve"> </w:t>
      </w:r>
      <w:r w:rsidRPr="00265A4C">
        <w:rPr>
          <w:rFonts w:ascii="Times New Roman" w:hAnsi="Times New Roman"/>
          <w:sz w:val="24"/>
          <w:szCs w:val="24"/>
        </w:rPr>
        <w:t xml:space="preserve">teve </w:t>
      </w:r>
      <w:r w:rsidR="00F54559" w:rsidRPr="00265A4C">
        <w:rPr>
          <w:rFonts w:ascii="Times New Roman" w:hAnsi="Times New Roman"/>
          <w:sz w:val="24"/>
          <w:szCs w:val="24"/>
        </w:rPr>
        <w:t>na construção da Barragem um perí</w:t>
      </w:r>
      <w:r w:rsidRPr="00265A4C">
        <w:rPr>
          <w:rFonts w:ascii="Times New Roman" w:hAnsi="Times New Roman"/>
          <w:sz w:val="24"/>
          <w:szCs w:val="24"/>
        </w:rPr>
        <w:t xml:space="preserve">odo histórico </w:t>
      </w:r>
      <w:r w:rsidR="00157E80" w:rsidRPr="00265A4C">
        <w:rPr>
          <w:rFonts w:ascii="Times New Roman" w:hAnsi="Times New Roman"/>
          <w:sz w:val="24"/>
          <w:szCs w:val="24"/>
        </w:rPr>
        <w:t>que lhe impôs vários novos</w:t>
      </w:r>
      <w:r w:rsidR="00F54559" w:rsidRPr="00265A4C">
        <w:rPr>
          <w:rFonts w:ascii="Times New Roman" w:hAnsi="Times New Roman"/>
          <w:sz w:val="24"/>
          <w:szCs w:val="24"/>
        </w:rPr>
        <w:t xml:space="preserve"> problemas </w:t>
      </w:r>
      <w:r w:rsidRPr="00265A4C">
        <w:rPr>
          <w:rFonts w:ascii="Times New Roman" w:hAnsi="Times New Roman"/>
          <w:sz w:val="24"/>
          <w:szCs w:val="24"/>
        </w:rPr>
        <w:t xml:space="preserve">em diferentes áreas. </w:t>
      </w:r>
      <w:r w:rsidR="00F54559" w:rsidRPr="00265A4C">
        <w:rPr>
          <w:rFonts w:ascii="Times New Roman" w:hAnsi="Times New Roman"/>
          <w:sz w:val="24"/>
          <w:szCs w:val="24"/>
        </w:rPr>
        <w:t>A não demarcação da terra, o difícil convívi</w:t>
      </w:r>
      <w:r w:rsidR="000B67D5" w:rsidRPr="00265A4C">
        <w:rPr>
          <w:rFonts w:ascii="Times New Roman" w:hAnsi="Times New Roman"/>
          <w:sz w:val="24"/>
          <w:szCs w:val="24"/>
        </w:rPr>
        <w:t>o com os colonos, a extração da madeira, os problemas com saúde e educação</w:t>
      </w:r>
      <w:r w:rsidR="00F54559" w:rsidRPr="00265A4C">
        <w:rPr>
          <w:rFonts w:ascii="Times New Roman" w:hAnsi="Times New Roman"/>
          <w:sz w:val="24"/>
          <w:szCs w:val="24"/>
        </w:rPr>
        <w:t xml:space="preserve"> </w:t>
      </w:r>
      <w:r w:rsidRPr="00265A4C">
        <w:rPr>
          <w:rFonts w:ascii="Times New Roman" w:hAnsi="Times New Roman"/>
          <w:sz w:val="24"/>
          <w:szCs w:val="24"/>
        </w:rPr>
        <w:t xml:space="preserve">somados a </w:t>
      </w:r>
      <w:r w:rsidR="000B67D5" w:rsidRPr="00265A4C">
        <w:rPr>
          <w:rFonts w:ascii="Times New Roman" w:hAnsi="Times New Roman"/>
          <w:sz w:val="24"/>
          <w:szCs w:val="24"/>
        </w:rPr>
        <w:t xml:space="preserve">segunda </w:t>
      </w:r>
      <w:r w:rsidRPr="00265A4C">
        <w:rPr>
          <w:rFonts w:ascii="Times New Roman" w:hAnsi="Times New Roman"/>
          <w:sz w:val="24"/>
          <w:szCs w:val="24"/>
        </w:rPr>
        <w:t xml:space="preserve">perda </w:t>
      </w:r>
      <w:r w:rsidR="000B67D5" w:rsidRPr="00265A4C">
        <w:rPr>
          <w:rFonts w:ascii="Times New Roman" w:hAnsi="Times New Roman"/>
          <w:sz w:val="24"/>
          <w:szCs w:val="24"/>
        </w:rPr>
        <w:t xml:space="preserve">histórica </w:t>
      </w:r>
      <w:r w:rsidRPr="00265A4C">
        <w:rPr>
          <w:rFonts w:ascii="Times New Roman" w:hAnsi="Times New Roman"/>
          <w:sz w:val="24"/>
          <w:szCs w:val="24"/>
        </w:rPr>
        <w:t>de seu território</w:t>
      </w:r>
      <w:r w:rsidR="000B67D5" w:rsidRPr="00265A4C">
        <w:rPr>
          <w:rStyle w:val="Refdenotaderodap"/>
          <w:rFonts w:ascii="Times New Roman" w:hAnsi="Times New Roman"/>
          <w:sz w:val="24"/>
          <w:szCs w:val="24"/>
        </w:rPr>
        <w:footnoteReference w:id="12"/>
      </w:r>
      <w:r w:rsidR="000B67D5" w:rsidRPr="00265A4C">
        <w:rPr>
          <w:rFonts w:ascii="Times New Roman" w:hAnsi="Times New Roman"/>
          <w:sz w:val="24"/>
          <w:szCs w:val="24"/>
        </w:rPr>
        <w:t>, foram</w:t>
      </w:r>
      <w:r w:rsidR="00A85B61" w:rsidRPr="00265A4C">
        <w:rPr>
          <w:rFonts w:ascii="Times New Roman" w:hAnsi="Times New Roman"/>
          <w:sz w:val="24"/>
          <w:szCs w:val="24"/>
        </w:rPr>
        <w:t xml:space="preserve"> se acumulando. A primeira enchente</w:t>
      </w:r>
      <w:r w:rsidR="000B67D5" w:rsidRPr="00265A4C">
        <w:rPr>
          <w:rFonts w:ascii="Times New Roman" w:hAnsi="Times New Roman"/>
          <w:sz w:val="24"/>
          <w:szCs w:val="24"/>
        </w:rPr>
        <w:t xml:space="preserve"> na Terra Indígena Ibirama (TII) em função da Barragem</w:t>
      </w:r>
      <w:r w:rsidR="00A85B61" w:rsidRPr="00265A4C">
        <w:rPr>
          <w:rFonts w:ascii="Times New Roman" w:hAnsi="Times New Roman"/>
          <w:sz w:val="24"/>
          <w:szCs w:val="24"/>
        </w:rPr>
        <w:t xml:space="preserve"> Norte</w:t>
      </w:r>
      <w:r w:rsidR="000B67D5" w:rsidRPr="00265A4C">
        <w:rPr>
          <w:rFonts w:ascii="Times New Roman" w:hAnsi="Times New Roman"/>
          <w:sz w:val="24"/>
          <w:szCs w:val="24"/>
        </w:rPr>
        <w:t xml:space="preserve"> ocorreu em 1978 e fez com que “pela primeira vez a comunidade percebesse toda a extensão de seu drama, provocado por essa obra de engenharia. A reação que se seguiu revestiu-se de característic</w:t>
      </w:r>
      <w:r w:rsidR="00A85B61" w:rsidRPr="00265A4C">
        <w:rPr>
          <w:rFonts w:ascii="Times New Roman" w:hAnsi="Times New Roman"/>
          <w:sz w:val="24"/>
          <w:szCs w:val="24"/>
        </w:rPr>
        <w:t>as de pânico e de desorientação</w:t>
      </w:r>
      <w:r w:rsidR="000B67D5" w:rsidRPr="00265A4C">
        <w:rPr>
          <w:rFonts w:ascii="Times New Roman" w:hAnsi="Times New Roman"/>
          <w:sz w:val="24"/>
          <w:szCs w:val="24"/>
        </w:rPr>
        <w:t>” (M</w:t>
      </w:r>
      <w:r w:rsidR="00411ABC" w:rsidRPr="00265A4C">
        <w:rPr>
          <w:rFonts w:ascii="Times New Roman" w:hAnsi="Times New Roman"/>
          <w:sz w:val="24"/>
          <w:szCs w:val="24"/>
        </w:rPr>
        <w:t>üller</w:t>
      </w:r>
      <w:r w:rsidR="000B67D5" w:rsidRPr="00265A4C">
        <w:rPr>
          <w:rFonts w:ascii="Times New Roman" w:hAnsi="Times New Roman"/>
          <w:sz w:val="24"/>
          <w:szCs w:val="24"/>
        </w:rPr>
        <w:t>, 1987</w:t>
      </w:r>
      <w:r w:rsidR="00411ABC">
        <w:rPr>
          <w:rFonts w:ascii="Times New Roman" w:hAnsi="Times New Roman"/>
          <w:sz w:val="24"/>
          <w:szCs w:val="24"/>
        </w:rPr>
        <w:t>:</w:t>
      </w:r>
      <w:r w:rsidR="000B67D5" w:rsidRPr="00265A4C">
        <w:rPr>
          <w:rFonts w:ascii="Times New Roman" w:hAnsi="Times New Roman"/>
          <w:sz w:val="24"/>
          <w:szCs w:val="24"/>
        </w:rPr>
        <w:t>53).</w:t>
      </w:r>
    </w:p>
    <w:p w:rsidR="00F54559" w:rsidRPr="00265A4C" w:rsidRDefault="00157E80" w:rsidP="000B67D5">
      <w:pPr>
        <w:spacing w:after="0" w:line="360" w:lineRule="auto"/>
        <w:ind w:firstLine="709"/>
        <w:jc w:val="both"/>
        <w:rPr>
          <w:rFonts w:ascii="Times New Roman" w:hAnsi="Times New Roman"/>
          <w:sz w:val="24"/>
          <w:szCs w:val="24"/>
        </w:rPr>
      </w:pPr>
      <w:proofErr w:type="spellStart"/>
      <w:r w:rsidRPr="00265A4C">
        <w:rPr>
          <w:rFonts w:ascii="Times New Roman" w:hAnsi="Times New Roman"/>
          <w:sz w:val="24"/>
          <w:szCs w:val="24"/>
        </w:rPr>
        <w:t>Salvio</w:t>
      </w:r>
      <w:proofErr w:type="spellEnd"/>
      <w:r w:rsidRPr="00265A4C">
        <w:rPr>
          <w:rFonts w:ascii="Times New Roman" w:hAnsi="Times New Roman"/>
          <w:sz w:val="24"/>
          <w:szCs w:val="24"/>
        </w:rPr>
        <w:t xml:space="preserve"> A. Muller descreveu deste modo </w:t>
      </w:r>
      <w:proofErr w:type="gramStart"/>
      <w:r w:rsidRPr="00265A4C">
        <w:rPr>
          <w:rFonts w:ascii="Times New Roman" w:hAnsi="Times New Roman"/>
          <w:sz w:val="24"/>
          <w:szCs w:val="24"/>
        </w:rPr>
        <w:t>as</w:t>
      </w:r>
      <w:proofErr w:type="gramEnd"/>
      <w:r w:rsidRPr="00265A4C">
        <w:rPr>
          <w:rFonts w:ascii="Times New Roman" w:hAnsi="Times New Roman"/>
          <w:sz w:val="24"/>
          <w:szCs w:val="24"/>
        </w:rPr>
        <w:t xml:space="preserve"> novas causas de angustia e desorientação impostas ao povo </w:t>
      </w:r>
      <w:proofErr w:type="spellStart"/>
      <w:r w:rsidRPr="00265A4C">
        <w:rPr>
          <w:rFonts w:ascii="Times New Roman" w:hAnsi="Times New Roman"/>
          <w:sz w:val="24"/>
          <w:szCs w:val="24"/>
        </w:rPr>
        <w:t>Xokleng</w:t>
      </w:r>
      <w:proofErr w:type="spellEnd"/>
      <w:r w:rsidRPr="00265A4C">
        <w:rPr>
          <w:rFonts w:ascii="Times New Roman" w:hAnsi="Times New Roman"/>
          <w:sz w:val="24"/>
          <w:szCs w:val="24"/>
        </w:rPr>
        <w:t>/</w:t>
      </w:r>
      <w:proofErr w:type="spellStart"/>
      <w:r w:rsidRPr="00265A4C">
        <w:rPr>
          <w:rFonts w:ascii="Times New Roman" w:hAnsi="Times New Roman"/>
          <w:sz w:val="24"/>
          <w:szCs w:val="24"/>
        </w:rPr>
        <w:t>Laklãnõ</w:t>
      </w:r>
      <w:proofErr w:type="spellEnd"/>
      <w:r w:rsidRPr="00265A4C">
        <w:rPr>
          <w:rFonts w:ascii="Times New Roman" w:hAnsi="Times New Roman"/>
          <w:sz w:val="24"/>
          <w:szCs w:val="24"/>
        </w:rPr>
        <w:t>:</w:t>
      </w:r>
    </w:p>
    <w:p w:rsidR="00411ABC" w:rsidRDefault="00411ABC" w:rsidP="00F54559">
      <w:pPr>
        <w:spacing w:after="0" w:line="240" w:lineRule="auto"/>
        <w:ind w:left="2268"/>
        <w:jc w:val="both"/>
        <w:rPr>
          <w:rFonts w:ascii="Times New Roman" w:hAnsi="Times New Roman"/>
          <w:sz w:val="20"/>
          <w:szCs w:val="20"/>
        </w:rPr>
      </w:pPr>
    </w:p>
    <w:p w:rsidR="00F54559" w:rsidRPr="00265A4C" w:rsidRDefault="00F54559" w:rsidP="00F54559">
      <w:pPr>
        <w:spacing w:after="0" w:line="240" w:lineRule="auto"/>
        <w:ind w:left="2268"/>
        <w:jc w:val="both"/>
        <w:rPr>
          <w:rFonts w:ascii="Times New Roman" w:hAnsi="Times New Roman"/>
          <w:sz w:val="20"/>
          <w:szCs w:val="20"/>
        </w:rPr>
      </w:pPr>
      <w:r w:rsidRPr="00265A4C">
        <w:rPr>
          <w:rFonts w:ascii="Times New Roman" w:hAnsi="Times New Roman"/>
          <w:sz w:val="20"/>
          <w:szCs w:val="20"/>
        </w:rPr>
        <w:t xml:space="preserve">Com o início da construção da barragem, introduz-se um elemento de imponderabilidade, que escapa ao controle propiciado pelos ‘arranjos’ já elaborados. Essa imponderabilidade é constituída pela expectativa incerta de uma ‘boa ou má’ indenização pelas perdas a serem sofridas, pela incerteza do tempo de demora dessa indenização, de como será distribuída, de quem </w:t>
      </w:r>
      <w:r w:rsidRPr="00265A4C">
        <w:rPr>
          <w:rFonts w:ascii="Times New Roman" w:hAnsi="Times New Roman"/>
          <w:sz w:val="20"/>
          <w:szCs w:val="20"/>
        </w:rPr>
        <w:lastRenderedPageBreak/>
        <w:t>exigi-la, ou a quem questioná-la, e, finalmente, pela incerteza de onde deverão se fixar após serem desalojados pelo lago, temporário ou não, e que novos ‘arranjos’ deverão construir em suas relações sociais, definindo-se assim um novo ‘modus vivendi’ com a sociedade regional. (M</w:t>
      </w:r>
      <w:r w:rsidR="00411ABC" w:rsidRPr="00265A4C">
        <w:rPr>
          <w:rFonts w:ascii="Times New Roman" w:hAnsi="Times New Roman"/>
          <w:sz w:val="20"/>
          <w:szCs w:val="20"/>
        </w:rPr>
        <w:t>üller</w:t>
      </w:r>
      <w:r w:rsidRPr="00265A4C">
        <w:rPr>
          <w:rFonts w:ascii="Times New Roman" w:hAnsi="Times New Roman"/>
          <w:sz w:val="20"/>
          <w:szCs w:val="20"/>
        </w:rPr>
        <w:t>, 1987</w:t>
      </w:r>
      <w:r w:rsidR="00411ABC">
        <w:rPr>
          <w:rFonts w:ascii="Times New Roman" w:hAnsi="Times New Roman"/>
          <w:sz w:val="20"/>
          <w:szCs w:val="20"/>
        </w:rPr>
        <w:t>:</w:t>
      </w:r>
      <w:r w:rsidRPr="00265A4C">
        <w:rPr>
          <w:rFonts w:ascii="Times New Roman" w:hAnsi="Times New Roman"/>
          <w:sz w:val="20"/>
          <w:szCs w:val="20"/>
        </w:rPr>
        <w:t>27).</w:t>
      </w:r>
    </w:p>
    <w:p w:rsidR="00F54559" w:rsidRPr="00265A4C" w:rsidRDefault="00F54559" w:rsidP="00F54559">
      <w:pPr>
        <w:spacing w:after="0" w:line="240" w:lineRule="auto"/>
        <w:ind w:left="2268"/>
        <w:jc w:val="both"/>
        <w:rPr>
          <w:rFonts w:ascii="Times New Roman" w:hAnsi="Times New Roman"/>
          <w:sz w:val="24"/>
          <w:szCs w:val="24"/>
        </w:rPr>
      </w:pPr>
    </w:p>
    <w:p w:rsidR="00F54559" w:rsidRPr="00265A4C" w:rsidRDefault="00157E80" w:rsidP="00F54559">
      <w:pPr>
        <w:spacing w:after="0" w:line="360" w:lineRule="auto"/>
        <w:ind w:firstLine="709"/>
        <w:jc w:val="both"/>
        <w:rPr>
          <w:rFonts w:ascii="Times New Roman" w:hAnsi="Times New Roman"/>
          <w:sz w:val="24"/>
          <w:szCs w:val="24"/>
        </w:rPr>
      </w:pPr>
      <w:r w:rsidRPr="00265A4C">
        <w:rPr>
          <w:rFonts w:ascii="Times New Roman" w:hAnsi="Times New Roman"/>
          <w:sz w:val="24"/>
          <w:szCs w:val="24"/>
        </w:rPr>
        <w:t>Assim, a</w:t>
      </w:r>
      <w:r w:rsidR="00F54559" w:rsidRPr="00265A4C">
        <w:rPr>
          <w:rFonts w:ascii="Times New Roman" w:hAnsi="Times New Roman"/>
          <w:sz w:val="24"/>
          <w:szCs w:val="24"/>
        </w:rPr>
        <w:t xml:space="preserve"> Barragem Norte, </w:t>
      </w:r>
      <w:r w:rsidR="006655BE" w:rsidRPr="00265A4C">
        <w:rPr>
          <w:rFonts w:ascii="Times New Roman" w:hAnsi="Times New Roman"/>
          <w:sz w:val="24"/>
          <w:szCs w:val="24"/>
        </w:rPr>
        <w:t xml:space="preserve">tendo </w:t>
      </w:r>
      <w:r w:rsidR="00F54559" w:rsidRPr="00265A4C">
        <w:rPr>
          <w:rFonts w:ascii="Times New Roman" w:hAnsi="Times New Roman"/>
          <w:sz w:val="24"/>
          <w:szCs w:val="24"/>
        </w:rPr>
        <w:t xml:space="preserve">ocupado </w:t>
      </w:r>
      <w:r w:rsidR="006655BE" w:rsidRPr="00265A4C">
        <w:rPr>
          <w:rFonts w:ascii="Times New Roman" w:hAnsi="Times New Roman"/>
          <w:sz w:val="24"/>
          <w:szCs w:val="24"/>
        </w:rPr>
        <w:t>a melhor área agriculturável e a</w:t>
      </w:r>
      <w:r w:rsidR="00F54559" w:rsidRPr="00265A4C">
        <w:rPr>
          <w:rFonts w:ascii="Times New Roman" w:hAnsi="Times New Roman"/>
          <w:sz w:val="24"/>
          <w:szCs w:val="24"/>
        </w:rPr>
        <w:t xml:space="preserve"> área plana aonde </w:t>
      </w:r>
      <w:r w:rsidR="006655BE" w:rsidRPr="00265A4C">
        <w:rPr>
          <w:rFonts w:ascii="Times New Roman" w:hAnsi="Times New Roman"/>
          <w:sz w:val="24"/>
          <w:szCs w:val="24"/>
        </w:rPr>
        <w:t>havia</w:t>
      </w:r>
      <w:r w:rsidR="00F54559" w:rsidRPr="00265A4C">
        <w:rPr>
          <w:rFonts w:ascii="Times New Roman" w:hAnsi="Times New Roman"/>
          <w:sz w:val="24"/>
          <w:szCs w:val="24"/>
        </w:rPr>
        <w:t xml:space="preserve"> construções de ranchos, tifas, casas, etc., trouxe não somente prejuízos de ordem material, mas </w:t>
      </w:r>
      <w:r w:rsidR="006655BE" w:rsidRPr="00265A4C">
        <w:rPr>
          <w:rFonts w:ascii="Times New Roman" w:hAnsi="Times New Roman"/>
          <w:sz w:val="24"/>
          <w:szCs w:val="24"/>
        </w:rPr>
        <w:t xml:space="preserve">também </w:t>
      </w:r>
      <w:r w:rsidR="00F54559" w:rsidRPr="00265A4C">
        <w:rPr>
          <w:rFonts w:ascii="Times New Roman" w:hAnsi="Times New Roman"/>
          <w:sz w:val="24"/>
          <w:szCs w:val="24"/>
        </w:rPr>
        <w:t xml:space="preserve">prejuízos de ordem social e cultural. A união do Povo </w:t>
      </w:r>
      <w:proofErr w:type="spellStart"/>
      <w:r w:rsidR="00F54559" w:rsidRPr="00265A4C">
        <w:rPr>
          <w:rFonts w:ascii="Times New Roman" w:hAnsi="Times New Roman"/>
          <w:sz w:val="24"/>
          <w:szCs w:val="24"/>
        </w:rPr>
        <w:t>Xokleng</w:t>
      </w:r>
      <w:proofErr w:type="spellEnd"/>
      <w:r w:rsidR="00F54559" w:rsidRPr="00265A4C">
        <w:rPr>
          <w:rFonts w:ascii="Times New Roman" w:hAnsi="Times New Roman"/>
          <w:sz w:val="24"/>
          <w:szCs w:val="24"/>
        </w:rPr>
        <w:t xml:space="preserve"> </w:t>
      </w:r>
      <w:proofErr w:type="spellStart"/>
      <w:r w:rsidR="00D408FB" w:rsidRPr="00265A4C">
        <w:rPr>
          <w:rFonts w:ascii="Times New Roman" w:hAnsi="Times New Roman"/>
          <w:sz w:val="24"/>
          <w:szCs w:val="24"/>
        </w:rPr>
        <w:t>Laklãnõ</w:t>
      </w:r>
      <w:proofErr w:type="spellEnd"/>
      <w:r w:rsidR="00D408FB" w:rsidRPr="00265A4C">
        <w:rPr>
          <w:rFonts w:ascii="Times New Roman" w:hAnsi="Times New Roman"/>
          <w:sz w:val="24"/>
          <w:szCs w:val="24"/>
        </w:rPr>
        <w:t xml:space="preserve"> </w:t>
      </w:r>
      <w:r w:rsidR="006655BE" w:rsidRPr="00265A4C">
        <w:rPr>
          <w:rFonts w:ascii="Times New Roman" w:hAnsi="Times New Roman"/>
          <w:sz w:val="24"/>
          <w:szCs w:val="24"/>
        </w:rPr>
        <w:t>tinha se reconstituído</w:t>
      </w:r>
      <w:r w:rsidR="00F54559" w:rsidRPr="00265A4C">
        <w:rPr>
          <w:rFonts w:ascii="Times New Roman" w:hAnsi="Times New Roman"/>
          <w:sz w:val="24"/>
          <w:szCs w:val="24"/>
        </w:rPr>
        <w:t xml:space="preserve"> neste território aonde a vivência era pautada em uma relação de proximidade promovendo relações </w:t>
      </w:r>
      <w:r w:rsidR="00854964" w:rsidRPr="00265A4C">
        <w:rPr>
          <w:rFonts w:ascii="Times New Roman" w:hAnsi="Times New Roman"/>
          <w:sz w:val="24"/>
          <w:szCs w:val="24"/>
        </w:rPr>
        <w:t xml:space="preserve">e interações </w:t>
      </w:r>
      <w:r w:rsidR="006655BE" w:rsidRPr="00265A4C">
        <w:rPr>
          <w:rFonts w:ascii="Times New Roman" w:hAnsi="Times New Roman"/>
          <w:sz w:val="24"/>
          <w:szCs w:val="24"/>
        </w:rPr>
        <w:t>por gerações. O laudo antropológico assim atesta:</w:t>
      </w:r>
    </w:p>
    <w:p w:rsidR="00411ABC" w:rsidRDefault="00411ABC" w:rsidP="00F54559">
      <w:pPr>
        <w:spacing w:after="0" w:line="240" w:lineRule="auto"/>
        <w:ind w:left="2268"/>
        <w:jc w:val="both"/>
        <w:rPr>
          <w:rFonts w:ascii="Times New Roman" w:hAnsi="Times New Roman"/>
          <w:sz w:val="20"/>
          <w:szCs w:val="20"/>
        </w:rPr>
      </w:pPr>
    </w:p>
    <w:p w:rsidR="00F54559" w:rsidRDefault="00F54559" w:rsidP="00F54559">
      <w:pPr>
        <w:spacing w:after="0" w:line="240" w:lineRule="auto"/>
        <w:ind w:left="2268"/>
        <w:jc w:val="both"/>
        <w:rPr>
          <w:rFonts w:ascii="Times New Roman" w:hAnsi="Times New Roman"/>
          <w:sz w:val="20"/>
          <w:szCs w:val="20"/>
        </w:rPr>
      </w:pPr>
      <w:r w:rsidRPr="00265A4C">
        <w:rPr>
          <w:rFonts w:ascii="Times New Roman" w:hAnsi="Times New Roman"/>
          <w:sz w:val="20"/>
          <w:szCs w:val="20"/>
        </w:rPr>
        <w:t xml:space="preserve">Além das perdas de ordem material, </w:t>
      </w:r>
      <w:proofErr w:type="gramStart"/>
      <w:r w:rsidRPr="00265A4C">
        <w:rPr>
          <w:rFonts w:ascii="Times New Roman" w:hAnsi="Times New Roman"/>
          <w:sz w:val="20"/>
          <w:szCs w:val="20"/>
        </w:rPr>
        <w:t>houveram</w:t>
      </w:r>
      <w:proofErr w:type="gramEnd"/>
      <w:r w:rsidRPr="00265A4C">
        <w:rPr>
          <w:rFonts w:ascii="Times New Roman" w:hAnsi="Times New Roman"/>
          <w:sz w:val="20"/>
          <w:szCs w:val="20"/>
        </w:rPr>
        <w:t xml:space="preserve"> prejuízos de natureza sociocultural. A área acabou dividida em quatro aldeias, acentuando o </w:t>
      </w:r>
      <w:proofErr w:type="spellStart"/>
      <w:r w:rsidRPr="00265A4C">
        <w:rPr>
          <w:rFonts w:ascii="Times New Roman" w:hAnsi="Times New Roman"/>
          <w:sz w:val="20"/>
          <w:szCs w:val="20"/>
        </w:rPr>
        <w:t>faccionalismo</w:t>
      </w:r>
      <w:proofErr w:type="spellEnd"/>
      <w:r w:rsidRPr="00265A4C">
        <w:rPr>
          <w:rFonts w:ascii="Times New Roman" w:hAnsi="Times New Roman"/>
          <w:sz w:val="20"/>
          <w:szCs w:val="20"/>
        </w:rPr>
        <w:t xml:space="preserve"> e disputas internas; houve uma interrupção na continuidade de práticas culturais; com a divisão da área em aldeias houve prejuízo no atendimento das áreas da saúde e educação, pela falta de escolas e postos de saúde nestas aldeias; a água parada do lago fez</w:t>
      </w:r>
      <w:proofErr w:type="gramStart"/>
      <w:r w:rsidRPr="00265A4C">
        <w:rPr>
          <w:rFonts w:ascii="Times New Roman" w:hAnsi="Times New Roman"/>
          <w:sz w:val="20"/>
          <w:szCs w:val="20"/>
        </w:rPr>
        <w:t xml:space="preserve">  </w:t>
      </w:r>
      <w:proofErr w:type="gramEnd"/>
      <w:r w:rsidRPr="00265A4C">
        <w:rPr>
          <w:rFonts w:ascii="Times New Roman" w:hAnsi="Times New Roman"/>
          <w:sz w:val="20"/>
          <w:szCs w:val="20"/>
        </w:rPr>
        <w:t>surgir novas doenças, como moléstias da pele causadas pelos mosquitos; vidas indígenas foram perdidas ao tentarem atravessar o lago lamacento. (P</w:t>
      </w:r>
      <w:r w:rsidR="00411ABC">
        <w:rPr>
          <w:rFonts w:ascii="Times New Roman" w:hAnsi="Times New Roman"/>
          <w:sz w:val="20"/>
          <w:szCs w:val="20"/>
        </w:rPr>
        <w:t>ereira</w:t>
      </w:r>
      <w:r w:rsidRPr="00265A4C">
        <w:rPr>
          <w:rFonts w:ascii="Times New Roman" w:hAnsi="Times New Roman"/>
          <w:sz w:val="20"/>
          <w:szCs w:val="20"/>
        </w:rPr>
        <w:t xml:space="preserve"> </w:t>
      </w:r>
      <w:proofErr w:type="gramStart"/>
      <w:r w:rsidRPr="00265A4C">
        <w:rPr>
          <w:rFonts w:ascii="Times New Roman" w:hAnsi="Times New Roman"/>
          <w:i/>
          <w:sz w:val="20"/>
          <w:szCs w:val="20"/>
        </w:rPr>
        <w:t>et</w:t>
      </w:r>
      <w:proofErr w:type="gramEnd"/>
      <w:r w:rsidRPr="00265A4C">
        <w:rPr>
          <w:rFonts w:ascii="Times New Roman" w:hAnsi="Times New Roman"/>
          <w:i/>
          <w:sz w:val="20"/>
          <w:szCs w:val="20"/>
        </w:rPr>
        <w:t xml:space="preserve"> al</w:t>
      </w:r>
      <w:r w:rsidRPr="00265A4C">
        <w:rPr>
          <w:rFonts w:ascii="Times New Roman" w:hAnsi="Times New Roman"/>
          <w:sz w:val="20"/>
          <w:szCs w:val="20"/>
        </w:rPr>
        <w:t>, 1998</w:t>
      </w:r>
      <w:r w:rsidR="00411ABC">
        <w:rPr>
          <w:rFonts w:ascii="Times New Roman" w:hAnsi="Times New Roman"/>
          <w:sz w:val="20"/>
          <w:szCs w:val="20"/>
        </w:rPr>
        <w:t>:</w:t>
      </w:r>
      <w:r w:rsidRPr="00265A4C">
        <w:rPr>
          <w:rFonts w:ascii="Times New Roman" w:hAnsi="Times New Roman"/>
          <w:sz w:val="20"/>
          <w:szCs w:val="20"/>
        </w:rPr>
        <w:t>68).</w:t>
      </w:r>
    </w:p>
    <w:p w:rsidR="00411ABC" w:rsidRPr="00265A4C" w:rsidRDefault="00411ABC" w:rsidP="00F54559">
      <w:pPr>
        <w:spacing w:after="0" w:line="240" w:lineRule="auto"/>
        <w:ind w:left="2268"/>
        <w:jc w:val="both"/>
        <w:rPr>
          <w:rFonts w:ascii="Times New Roman" w:hAnsi="Times New Roman"/>
          <w:sz w:val="24"/>
          <w:szCs w:val="24"/>
        </w:rPr>
      </w:pPr>
    </w:p>
    <w:p w:rsidR="00D408FB" w:rsidRPr="00265A4C" w:rsidRDefault="00F54559" w:rsidP="00D408FB">
      <w:pPr>
        <w:spacing w:after="0" w:line="360" w:lineRule="auto"/>
        <w:ind w:firstLine="709"/>
        <w:jc w:val="both"/>
        <w:rPr>
          <w:rFonts w:ascii="Times New Roman" w:hAnsi="Times New Roman"/>
          <w:sz w:val="24"/>
          <w:szCs w:val="24"/>
        </w:rPr>
      </w:pPr>
      <w:r w:rsidRPr="00265A4C">
        <w:rPr>
          <w:rFonts w:ascii="Times New Roman" w:hAnsi="Times New Roman"/>
          <w:sz w:val="24"/>
          <w:szCs w:val="24"/>
        </w:rPr>
        <w:t xml:space="preserve">Com todas as alterações promovidas e ou agravadas pela barragem, somadas a insegurança e instabilidade </w:t>
      </w:r>
      <w:r w:rsidR="00CF3384" w:rsidRPr="00265A4C">
        <w:rPr>
          <w:rFonts w:ascii="Times New Roman" w:hAnsi="Times New Roman"/>
          <w:sz w:val="24"/>
          <w:szCs w:val="24"/>
        </w:rPr>
        <w:t>de todas as formas muitos indígenas buscaram</w:t>
      </w:r>
      <w:r w:rsidRPr="00265A4C">
        <w:rPr>
          <w:rFonts w:ascii="Times New Roman" w:hAnsi="Times New Roman"/>
          <w:sz w:val="24"/>
          <w:szCs w:val="24"/>
        </w:rPr>
        <w:t xml:space="preserve"> tentar a vida na cidade (</w:t>
      </w:r>
      <w:proofErr w:type="gramStart"/>
      <w:r w:rsidRPr="00265A4C">
        <w:rPr>
          <w:rFonts w:ascii="Times New Roman" w:hAnsi="Times New Roman"/>
          <w:sz w:val="24"/>
          <w:szCs w:val="24"/>
        </w:rPr>
        <w:t>S</w:t>
      </w:r>
      <w:r w:rsidR="00411ABC">
        <w:rPr>
          <w:rFonts w:ascii="Times New Roman" w:hAnsi="Times New Roman"/>
          <w:sz w:val="24"/>
          <w:szCs w:val="24"/>
        </w:rPr>
        <w:t>antos</w:t>
      </w:r>
      <w:r w:rsidRPr="00265A4C">
        <w:rPr>
          <w:rFonts w:ascii="Times New Roman" w:hAnsi="Times New Roman"/>
          <w:sz w:val="24"/>
          <w:szCs w:val="24"/>
        </w:rPr>
        <w:t>, 1997</w:t>
      </w:r>
      <w:proofErr w:type="gramEnd"/>
      <w:r w:rsidRPr="00265A4C">
        <w:rPr>
          <w:rFonts w:ascii="Times New Roman" w:hAnsi="Times New Roman"/>
          <w:sz w:val="24"/>
          <w:szCs w:val="24"/>
        </w:rPr>
        <w:t xml:space="preserve">). A perda das melhores terras e a desintegração social </w:t>
      </w:r>
      <w:r w:rsidR="00CF3384" w:rsidRPr="00265A4C">
        <w:rPr>
          <w:rFonts w:ascii="Times New Roman" w:hAnsi="Times New Roman"/>
          <w:sz w:val="24"/>
          <w:szCs w:val="24"/>
        </w:rPr>
        <w:t xml:space="preserve">do grupo </w:t>
      </w:r>
      <w:r w:rsidR="00897905" w:rsidRPr="00265A4C">
        <w:rPr>
          <w:rFonts w:ascii="Times New Roman" w:hAnsi="Times New Roman"/>
          <w:sz w:val="24"/>
          <w:szCs w:val="24"/>
        </w:rPr>
        <w:t>foram</w:t>
      </w:r>
      <w:r w:rsidRPr="00265A4C">
        <w:rPr>
          <w:rFonts w:ascii="Times New Roman" w:hAnsi="Times New Roman"/>
          <w:sz w:val="24"/>
          <w:szCs w:val="24"/>
        </w:rPr>
        <w:t xml:space="preserve"> </w:t>
      </w:r>
      <w:r w:rsidR="00854964" w:rsidRPr="00265A4C">
        <w:rPr>
          <w:rFonts w:ascii="Times New Roman" w:hAnsi="Times New Roman"/>
          <w:sz w:val="24"/>
          <w:szCs w:val="24"/>
        </w:rPr>
        <w:t xml:space="preserve">algumas das </w:t>
      </w:r>
      <w:r w:rsidRPr="00265A4C">
        <w:rPr>
          <w:rFonts w:ascii="Times New Roman" w:hAnsi="Times New Roman"/>
          <w:sz w:val="24"/>
          <w:szCs w:val="24"/>
        </w:rPr>
        <w:t>herança</w:t>
      </w:r>
      <w:r w:rsidR="00897905" w:rsidRPr="00265A4C">
        <w:rPr>
          <w:rFonts w:ascii="Times New Roman" w:hAnsi="Times New Roman"/>
          <w:sz w:val="24"/>
          <w:szCs w:val="24"/>
        </w:rPr>
        <w:t>s</w:t>
      </w:r>
      <w:r w:rsidRPr="00265A4C">
        <w:rPr>
          <w:rFonts w:ascii="Times New Roman" w:hAnsi="Times New Roman"/>
          <w:sz w:val="24"/>
          <w:szCs w:val="24"/>
        </w:rPr>
        <w:t xml:space="preserve"> deixada</w:t>
      </w:r>
      <w:r w:rsidR="00897905" w:rsidRPr="00265A4C">
        <w:rPr>
          <w:rFonts w:ascii="Times New Roman" w:hAnsi="Times New Roman"/>
          <w:sz w:val="24"/>
          <w:szCs w:val="24"/>
        </w:rPr>
        <w:t>s</w:t>
      </w:r>
      <w:r w:rsidRPr="00265A4C">
        <w:rPr>
          <w:rFonts w:ascii="Times New Roman" w:hAnsi="Times New Roman"/>
          <w:sz w:val="24"/>
          <w:szCs w:val="24"/>
        </w:rPr>
        <w:t xml:space="preserve"> pela Barragem</w:t>
      </w:r>
      <w:r w:rsidR="00CF3384" w:rsidRPr="00265A4C">
        <w:rPr>
          <w:rFonts w:ascii="Times New Roman" w:hAnsi="Times New Roman"/>
          <w:sz w:val="24"/>
          <w:szCs w:val="24"/>
        </w:rPr>
        <w:t xml:space="preserve"> Norte ao Povo </w:t>
      </w:r>
      <w:proofErr w:type="spellStart"/>
      <w:r w:rsidR="00CF3384" w:rsidRPr="00265A4C">
        <w:rPr>
          <w:rFonts w:ascii="Times New Roman" w:hAnsi="Times New Roman"/>
          <w:sz w:val="24"/>
          <w:szCs w:val="24"/>
        </w:rPr>
        <w:t>Xokleng</w:t>
      </w:r>
      <w:proofErr w:type="spellEnd"/>
      <w:r w:rsidR="00CF3384" w:rsidRPr="00265A4C">
        <w:rPr>
          <w:rFonts w:ascii="Times New Roman" w:hAnsi="Times New Roman"/>
          <w:sz w:val="24"/>
          <w:szCs w:val="24"/>
        </w:rPr>
        <w:t xml:space="preserve"> </w:t>
      </w:r>
      <w:proofErr w:type="spellStart"/>
      <w:r w:rsidR="00CF3384" w:rsidRPr="00265A4C">
        <w:rPr>
          <w:rFonts w:ascii="Times New Roman" w:hAnsi="Times New Roman"/>
          <w:sz w:val="24"/>
          <w:szCs w:val="24"/>
        </w:rPr>
        <w:t>Laklãnõ</w:t>
      </w:r>
      <w:proofErr w:type="spellEnd"/>
      <w:r w:rsidR="00CF3384" w:rsidRPr="00265A4C">
        <w:rPr>
          <w:rFonts w:ascii="Times New Roman" w:hAnsi="Times New Roman"/>
          <w:sz w:val="24"/>
          <w:szCs w:val="24"/>
        </w:rPr>
        <w:t>.</w:t>
      </w:r>
    </w:p>
    <w:p w:rsidR="00D408FB" w:rsidRPr="00265A4C" w:rsidRDefault="00854964" w:rsidP="00D408FB">
      <w:pPr>
        <w:spacing w:after="0" w:line="360" w:lineRule="auto"/>
        <w:ind w:firstLine="709"/>
        <w:jc w:val="both"/>
        <w:rPr>
          <w:rFonts w:ascii="Times New Roman" w:eastAsia="Arial Unicode MS" w:hAnsi="Times New Roman"/>
          <w:sz w:val="24"/>
          <w:szCs w:val="24"/>
        </w:rPr>
      </w:pPr>
      <w:r w:rsidRPr="00265A4C">
        <w:rPr>
          <w:rFonts w:ascii="Times New Roman" w:hAnsi="Times New Roman"/>
          <w:sz w:val="24"/>
          <w:szCs w:val="24"/>
        </w:rPr>
        <w:t xml:space="preserve">Atualmente entre </w:t>
      </w:r>
      <w:r w:rsidR="00CF3384" w:rsidRPr="00265A4C">
        <w:rPr>
          <w:rFonts w:ascii="Times New Roman" w:hAnsi="Times New Roman"/>
          <w:sz w:val="24"/>
          <w:szCs w:val="24"/>
        </w:rPr>
        <w:t xml:space="preserve">as </w:t>
      </w:r>
      <w:r w:rsidRPr="00265A4C">
        <w:rPr>
          <w:rFonts w:ascii="Times New Roman" w:hAnsi="Times New Roman"/>
          <w:sz w:val="24"/>
          <w:szCs w:val="24"/>
        </w:rPr>
        <w:t xml:space="preserve">múltiplas </w:t>
      </w:r>
      <w:r w:rsidR="00CF3384" w:rsidRPr="00265A4C">
        <w:rPr>
          <w:rFonts w:ascii="Times New Roman" w:hAnsi="Times New Roman"/>
          <w:sz w:val="24"/>
          <w:szCs w:val="24"/>
        </w:rPr>
        <w:t>pautas de</w:t>
      </w:r>
      <w:r w:rsidR="00D408FB" w:rsidRPr="00265A4C">
        <w:rPr>
          <w:rFonts w:ascii="Times New Roman" w:hAnsi="Times New Roman"/>
          <w:sz w:val="24"/>
          <w:szCs w:val="24"/>
        </w:rPr>
        <w:t xml:space="preserve"> reivindicações existem duas demandas </w:t>
      </w:r>
      <w:r w:rsidR="005F61E4" w:rsidRPr="00265A4C">
        <w:rPr>
          <w:rFonts w:ascii="Times New Roman" w:hAnsi="Times New Roman"/>
          <w:sz w:val="24"/>
          <w:szCs w:val="24"/>
        </w:rPr>
        <w:t>urgentes:</w:t>
      </w:r>
      <w:r w:rsidR="00D408FB" w:rsidRPr="00265A4C">
        <w:rPr>
          <w:rFonts w:ascii="Times New Roman" w:hAnsi="Times New Roman"/>
          <w:sz w:val="24"/>
          <w:szCs w:val="24"/>
        </w:rPr>
        <w:t xml:space="preserve"> a demarcação da Terra Indígena e as indenizações em relação </w:t>
      </w:r>
      <w:proofErr w:type="gramStart"/>
      <w:r w:rsidR="00D408FB" w:rsidRPr="00265A4C">
        <w:rPr>
          <w:rFonts w:ascii="Times New Roman" w:hAnsi="Times New Roman"/>
          <w:sz w:val="24"/>
          <w:szCs w:val="24"/>
        </w:rPr>
        <w:t>a</w:t>
      </w:r>
      <w:proofErr w:type="gramEnd"/>
      <w:r w:rsidR="00D408FB" w:rsidRPr="00265A4C">
        <w:rPr>
          <w:rFonts w:ascii="Times New Roman" w:hAnsi="Times New Roman"/>
          <w:sz w:val="24"/>
          <w:szCs w:val="24"/>
        </w:rPr>
        <w:t xml:space="preserve"> Barragem</w:t>
      </w:r>
      <w:r w:rsidRPr="00265A4C">
        <w:rPr>
          <w:rFonts w:ascii="Times New Roman" w:hAnsi="Times New Roman"/>
          <w:sz w:val="24"/>
          <w:szCs w:val="24"/>
        </w:rPr>
        <w:t xml:space="preserve"> Norte</w:t>
      </w:r>
      <w:r w:rsidR="00D408FB" w:rsidRPr="00265A4C">
        <w:rPr>
          <w:rFonts w:ascii="Times New Roman" w:hAnsi="Times New Roman"/>
          <w:sz w:val="24"/>
          <w:szCs w:val="24"/>
        </w:rPr>
        <w:t xml:space="preserve">. A </w:t>
      </w:r>
      <w:r w:rsidRPr="00265A4C">
        <w:rPr>
          <w:rFonts w:ascii="Times New Roman" w:eastAsia="Arial Unicode MS" w:hAnsi="Times New Roman"/>
          <w:sz w:val="24"/>
          <w:szCs w:val="24"/>
        </w:rPr>
        <w:t>TII</w:t>
      </w:r>
      <w:r w:rsidR="00D408FB" w:rsidRPr="00265A4C">
        <w:rPr>
          <w:rFonts w:ascii="Times New Roman" w:eastAsia="Arial Unicode MS" w:hAnsi="Times New Roman"/>
          <w:sz w:val="24"/>
          <w:szCs w:val="24"/>
        </w:rPr>
        <w:t xml:space="preserve"> </w:t>
      </w:r>
      <w:r w:rsidR="006655BE" w:rsidRPr="00265A4C">
        <w:rPr>
          <w:rFonts w:ascii="Times New Roman" w:eastAsia="Arial Unicode MS" w:hAnsi="Times New Roman"/>
          <w:sz w:val="24"/>
          <w:szCs w:val="24"/>
        </w:rPr>
        <w:t>(</w:t>
      </w:r>
      <w:r w:rsidR="006B5047" w:rsidRPr="00265A4C">
        <w:rPr>
          <w:rFonts w:ascii="Times New Roman" w:eastAsia="Arial Unicode MS" w:hAnsi="Times New Roman"/>
          <w:sz w:val="24"/>
          <w:szCs w:val="24"/>
        </w:rPr>
        <w:t>Terra Indígena Ibirama</w:t>
      </w:r>
      <w:r w:rsidR="006655BE" w:rsidRPr="00265A4C">
        <w:rPr>
          <w:rFonts w:ascii="Times New Roman" w:eastAsia="Arial Unicode MS" w:hAnsi="Times New Roman"/>
          <w:sz w:val="24"/>
          <w:szCs w:val="24"/>
        </w:rPr>
        <w:t xml:space="preserve">) </w:t>
      </w:r>
      <w:r w:rsidR="00D408FB" w:rsidRPr="00265A4C">
        <w:rPr>
          <w:rFonts w:ascii="Times New Roman" w:eastAsia="Arial Unicode MS" w:hAnsi="Times New Roman"/>
          <w:sz w:val="24"/>
          <w:szCs w:val="24"/>
        </w:rPr>
        <w:t xml:space="preserve">atualmente abarca um </w:t>
      </w:r>
      <w:r w:rsidR="005F61E4" w:rsidRPr="00265A4C">
        <w:rPr>
          <w:rFonts w:ascii="Times New Roman" w:eastAsia="Arial Unicode MS" w:hAnsi="Times New Roman"/>
          <w:sz w:val="24"/>
          <w:szCs w:val="24"/>
        </w:rPr>
        <w:t>território de 14 mil hectares,</w:t>
      </w:r>
      <w:r w:rsidR="00D408FB" w:rsidRPr="00265A4C">
        <w:rPr>
          <w:rFonts w:ascii="Times New Roman" w:eastAsia="Arial Unicode MS" w:hAnsi="Times New Roman"/>
          <w:sz w:val="24"/>
          <w:szCs w:val="24"/>
        </w:rPr>
        <w:t xml:space="preserve"> que deveria se estender por 37 mil hectares </w:t>
      </w:r>
      <w:r w:rsidR="00D408FB" w:rsidRPr="00265A4C">
        <w:rPr>
          <w:rFonts w:ascii="Times New Roman" w:hAnsi="Times New Roman"/>
          <w:sz w:val="24"/>
          <w:szCs w:val="24"/>
        </w:rPr>
        <w:t>(P</w:t>
      </w:r>
      <w:r w:rsidR="00411ABC">
        <w:rPr>
          <w:rFonts w:ascii="Times New Roman" w:hAnsi="Times New Roman"/>
          <w:sz w:val="24"/>
          <w:szCs w:val="24"/>
        </w:rPr>
        <w:t>ereira</w:t>
      </w:r>
      <w:r w:rsidR="00D408FB" w:rsidRPr="00265A4C">
        <w:rPr>
          <w:rFonts w:ascii="Times New Roman" w:hAnsi="Times New Roman"/>
          <w:sz w:val="24"/>
          <w:szCs w:val="24"/>
        </w:rPr>
        <w:t xml:space="preserve"> </w:t>
      </w:r>
      <w:proofErr w:type="gramStart"/>
      <w:r w:rsidR="00D408FB" w:rsidRPr="00265A4C">
        <w:rPr>
          <w:rFonts w:ascii="Times New Roman" w:hAnsi="Times New Roman"/>
          <w:i/>
          <w:sz w:val="24"/>
          <w:szCs w:val="24"/>
        </w:rPr>
        <w:t>et</w:t>
      </w:r>
      <w:proofErr w:type="gramEnd"/>
      <w:r w:rsidR="00D408FB" w:rsidRPr="00265A4C">
        <w:rPr>
          <w:rFonts w:ascii="Times New Roman" w:hAnsi="Times New Roman"/>
          <w:i/>
          <w:sz w:val="24"/>
          <w:szCs w:val="24"/>
        </w:rPr>
        <w:t xml:space="preserve"> al</w:t>
      </w:r>
      <w:r w:rsidR="00D408FB" w:rsidRPr="00265A4C">
        <w:rPr>
          <w:rFonts w:ascii="Times New Roman" w:hAnsi="Times New Roman"/>
          <w:sz w:val="24"/>
          <w:szCs w:val="24"/>
        </w:rPr>
        <w:t>, 1998)</w:t>
      </w:r>
      <w:r w:rsidR="00D408FB" w:rsidRPr="00265A4C">
        <w:rPr>
          <w:rFonts w:ascii="Times New Roman" w:eastAsia="Arial Unicode MS" w:hAnsi="Times New Roman"/>
          <w:sz w:val="24"/>
          <w:szCs w:val="24"/>
        </w:rPr>
        <w:t>. A</w:t>
      </w:r>
      <w:r w:rsidR="00C20713" w:rsidRPr="00265A4C">
        <w:rPr>
          <w:rFonts w:ascii="Times New Roman" w:eastAsia="Arial Unicode MS" w:hAnsi="Times New Roman"/>
          <w:sz w:val="24"/>
          <w:szCs w:val="24"/>
        </w:rPr>
        <w:t>o não demarcar a Terra Indígena</w:t>
      </w:r>
      <w:r w:rsidR="00D408FB" w:rsidRPr="00265A4C">
        <w:rPr>
          <w:rFonts w:ascii="Times New Roman" w:eastAsia="Arial Unicode MS" w:hAnsi="Times New Roman"/>
          <w:sz w:val="24"/>
          <w:szCs w:val="24"/>
        </w:rPr>
        <w:t xml:space="preserve"> </w:t>
      </w:r>
      <w:r w:rsidR="00C20713" w:rsidRPr="00265A4C">
        <w:rPr>
          <w:rFonts w:ascii="Times New Roman" w:eastAsia="Arial Unicode MS" w:hAnsi="Times New Roman"/>
          <w:sz w:val="24"/>
          <w:szCs w:val="24"/>
        </w:rPr>
        <w:t>(</w:t>
      </w:r>
      <w:r w:rsidR="00D408FB" w:rsidRPr="00265A4C">
        <w:rPr>
          <w:rFonts w:ascii="Times New Roman" w:eastAsia="Arial Unicode MS" w:hAnsi="Times New Roman"/>
          <w:sz w:val="24"/>
          <w:szCs w:val="24"/>
        </w:rPr>
        <w:t>o que demandaria em indenizar os colonos que estão utilizando estas terras por várias gerações</w:t>
      </w:r>
      <w:r w:rsidR="00C20713" w:rsidRPr="00265A4C">
        <w:rPr>
          <w:rFonts w:ascii="Times New Roman" w:eastAsia="Arial Unicode MS" w:hAnsi="Times New Roman"/>
          <w:sz w:val="24"/>
          <w:szCs w:val="24"/>
        </w:rPr>
        <w:t>)</w:t>
      </w:r>
      <w:r w:rsidR="00D408FB" w:rsidRPr="00265A4C">
        <w:rPr>
          <w:rFonts w:ascii="Times New Roman" w:eastAsia="Arial Unicode MS" w:hAnsi="Times New Roman"/>
          <w:sz w:val="24"/>
          <w:szCs w:val="24"/>
        </w:rPr>
        <w:t xml:space="preserve"> o governo cria um processo de impasse, pois gera expectativas de ambos os lados e impossibilita a efetiva criação de políticas públicas para o desenvolvimento da política de assentamento indígena. </w:t>
      </w:r>
    </w:p>
    <w:p w:rsidR="00095425" w:rsidRPr="00265A4C" w:rsidRDefault="00095425" w:rsidP="00095425">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Catherine </w:t>
      </w:r>
      <w:proofErr w:type="spellStart"/>
      <w:r w:rsidRPr="00265A4C">
        <w:rPr>
          <w:rFonts w:ascii="Times New Roman" w:eastAsia="Times New Roman" w:hAnsi="Times New Roman"/>
          <w:sz w:val="24"/>
          <w:szCs w:val="24"/>
          <w:lang w:eastAsia="pt-BR"/>
        </w:rPr>
        <w:t>Walsh</w:t>
      </w:r>
      <w:proofErr w:type="spellEnd"/>
      <w:r w:rsidRPr="00265A4C">
        <w:rPr>
          <w:rFonts w:ascii="Times New Roman" w:eastAsia="Times New Roman" w:hAnsi="Times New Roman"/>
          <w:sz w:val="24"/>
          <w:szCs w:val="24"/>
          <w:lang w:eastAsia="pt-BR"/>
        </w:rPr>
        <w:t xml:space="preserve"> defende a perspectiva de </w:t>
      </w:r>
      <w:proofErr w:type="spellStart"/>
      <w:r w:rsidRPr="00265A4C">
        <w:rPr>
          <w:rFonts w:ascii="Times New Roman" w:eastAsia="Times New Roman" w:hAnsi="Times New Roman"/>
          <w:sz w:val="24"/>
          <w:szCs w:val="24"/>
          <w:lang w:eastAsia="pt-BR"/>
        </w:rPr>
        <w:t>interculturalidade</w:t>
      </w:r>
      <w:proofErr w:type="spellEnd"/>
      <w:r w:rsidRPr="00265A4C">
        <w:rPr>
          <w:rFonts w:ascii="Times New Roman" w:eastAsia="Times New Roman" w:hAnsi="Times New Roman"/>
          <w:sz w:val="24"/>
          <w:szCs w:val="24"/>
          <w:lang w:eastAsia="pt-BR"/>
        </w:rPr>
        <w:t xml:space="preserve"> que se configura como </w:t>
      </w:r>
      <w:r w:rsidR="00897905" w:rsidRPr="00265A4C">
        <w:rPr>
          <w:rFonts w:ascii="Times New Roman" w:eastAsia="Times New Roman" w:hAnsi="Times New Roman"/>
          <w:sz w:val="24"/>
          <w:szCs w:val="24"/>
          <w:lang w:eastAsia="pt-BR"/>
        </w:rPr>
        <w:t xml:space="preserve">um </w:t>
      </w:r>
      <w:r w:rsidRPr="00265A4C">
        <w:rPr>
          <w:rFonts w:ascii="Times New Roman" w:eastAsia="Times New Roman" w:hAnsi="Times New Roman"/>
          <w:sz w:val="24"/>
          <w:szCs w:val="24"/>
          <w:lang w:eastAsia="pt-BR"/>
        </w:rPr>
        <w:t xml:space="preserve">projeto político, social, epistêmico e ético de transformação e </w:t>
      </w:r>
      <w:proofErr w:type="spellStart"/>
      <w:r w:rsidRPr="00265A4C">
        <w:rPr>
          <w:rFonts w:ascii="Times New Roman" w:eastAsia="Times New Roman" w:hAnsi="Times New Roman"/>
          <w:sz w:val="24"/>
          <w:szCs w:val="24"/>
          <w:lang w:eastAsia="pt-BR"/>
        </w:rPr>
        <w:t>decolonialidade</w:t>
      </w:r>
      <w:proofErr w:type="spellEnd"/>
      <w:r w:rsidRPr="00265A4C">
        <w:rPr>
          <w:rFonts w:ascii="Times New Roman" w:eastAsia="Times New Roman" w:hAnsi="Times New Roman"/>
          <w:sz w:val="24"/>
          <w:szCs w:val="24"/>
          <w:lang w:eastAsia="pt-BR"/>
        </w:rPr>
        <w:t xml:space="preserve">. Para a autora, </w:t>
      </w:r>
      <w:r w:rsidR="00897905" w:rsidRPr="00265A4C">
        <w:rPr>
          <w:rFonts w:ascii="Times New Roman" w:eastAsia="Times New Roman" w:hAnsi="Times New Roman"/>
          <w:sz w:val="24"/>
          <w:szCs w:val="24"/>
          <w:lang w:eastAsia="pt-BR"/>
        </w:rPr>
        <w:t xml:space="preserve">a </w:t>
      </w:r>
      <w:proofErr w:type="spellStart"/>
      <w:r w:rsidRPr="00265A4C">
        <w:rPr>
          <w:rFonts w:ascii="Times New Roman" w:eastAsia="Times New Roman" w:hAnsi="Times New Roman"/>
          <w:sz w:val="24"/>
          <w:szCs w:val="24"/>
          <w:lang w:eastAsia="pt-BR"/>
        </w:rPr>
        <w:t>interculturalidade</w:t>
      </w:r>
      <w:proofErr w:type="spellEnd"/>
      <w:r w:rsidRPr="00265A4C">
        <w:rPr>
          <w:rFonts w:ascii="Times New Roman" w:eastAsia="Times New Roman" w:hAnsi="Times New Roman"/>
          <w:sz w:val="24"/>
          <w:szCs w:val="24"/>
          <w:lang w:eastAsia="pt-BR"/>
        </w:rPr>
        <w:t xml:space="preserve"> somente terá significação, impacto e valor quando assumida de maneira crítica, como ação, projeto e processo que procura intervir na reestruturação e reordenamento dos fundamentos sociais que </w:t>
      </w:r>
      <w:proofErr w:type="spellStart"/>
      <w:r w:rsidRPr="00265A4C">
        <w:rPr>
          <w:rFonts w:ascii="Times New Roman" w:eastAsia="Times New Roman" w:hAnsi="Times New Roman"/>
          <w:sz w:val="24"/>
          <w:szCs w:val="24"/>
          <w:lang w:eastAsia="pt-BR"/>
        </w:rPr>
        <w:t>racializam</w:t>
      </w:r>
      <w:proofErr w:type="spellEnd"/>
      <w:r w:rsidRPr="00265A4C">
        <w:rPr>
          <w:rFonts w:ascii="Times New Roman" w:eastAsia="Times New Roman" w:hAnsi="Times New Roman"/>
          <w:sz w:val="24"/>
          <w:szCs w:val="24"/>
          <w:lang w:eastAsia="pt-BR"/>
        </w:rPr>
        <w:t xml:space="preserve">, inferiorizam e desumanizam, ou seja, na própria matriz da </w:t>
      </w:r>
      <w:proofErr w:type="spellStart"/>
      <w:r w:rsidRPr="00265A4C">
        <w:rPr>
          <w:rFonts w:ascii="Times New Roman" w:eastAsia="Times New Roman" w:hAnsi="Times New Roman"/>
          <w:sz w:val="24"/>
          <w:szCs w:val="24"/>
          <w:lang w:eastAsia="pt-BR"/>
        </w:rPr>
        <w:t>colonialidade</w:t>
      </w:r>
      <w:proofErr w:type="spellEnd"/>
      <w:r w:rsidRPr="00265A4C">
        <w:rPr>
          <w:rFonts w:ascii="Times New Roman" w:eastAsia="Times New Roman" w:hAnsi="Times New Roman"/>
          <w:sz w:val="24"/>
          <w:szCs w:val="24"/>
          <w:lang w:eastAsia="pt-BR"/>
        </w:rPr>
        <w:t xml:space="preserve"> do poder, tão presente no mundo atual</w:t>
      </w:r>
      <w:r w:rsidR="00897406" w:rsidRPr="00265A4C">
        <w:rPr>
          <w:rFonts w:ascii="Times New Roman" w:eastAsia="Times New Roman" w:hAnsi="Times New Roman"/>
          <w:sz w:val="24"/>
          <w:szCs w:val="24"/>
          <w:lang w:eastAsia="pt-BR"/>
        </w:rPr>
        <w:t xml:space="preserve"> (</w:t>
      </w:r>
      <w:proofErr w:type="spellStart"/>
      <w:r w:rsidR="00897406" w:rsidRPr="00265A4C">
        <w:rPr>
          <w:rFonts w:ascii="Times New Roman" w:eastAsia="Times New Roman" w:hAnsi="Times New Roman"/>
          <w:sz w:val="24"/>
          <w:szCs w:val="24"/>
          <w:lang w:eastAsia="pt-BR"/>
        </w:rPr>
        <w:t>W</w:t>
      </w:r>
      <w:r w:rsidR="00411ABC" w:rsidRPr="00265A4C">
        <w:rPr>
          <w:rFonts w:ascii="Times New Roman" w:eastAsia="Times New Roman" w:hAnsi="Times New Roman"/>
          <w:sz w:val="24"/>
          <w:szCs w:val="24"/>
          <w:lang w:eastAsia="pt-BR"/>
        </w:rPr>
        <w:t>alsh</w:t>
      </w:r>
      <w:proofErr w:type="spellEnd"/>
      <w:r w:rsidR="00897406" w:rsidRPr="00265A4C">
        <w:rPr>
          <w:rFonts w:ascii="Times New Roman" w:eastAsia="Times New Roman" w:hAnsi="Times New Roman"/>
          <w:sz w:val="24"/>
          <w:szCs w:val="24"/>
          <w:lang w:eastAsia="pt-BR"/>
        </w:rPr>
        <w:t>, 2012)</w:t>
      </w:r>
      <w:r w:rsidRPr="00265A4C">
        <w:rPr>
          <w:rFonts w:ascii="Times New Roman" w:eastAsia="Times New Roman" w:hAnsi="Times New Roman"/>
          <w:sz w:val="24"/>
          <w:szCs w:val="24"/>
          <w:lang w:eastAsia="pt-BR"/>
        </w:rPr>
        <w:t>.</w:t>
      </w:r>
    </w:p>
    <w:p w:rsidR="0028195F" w:rsidRDefault="00095425" w:rsidP="00095425">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lastRenderedPageBreak/>
        <w:t xml:space="preserve">Diferentemente do colonialismo – que diz respeito à dominação política e econômica de um povo sobre outro em qualquer parte do mundo – a </w:t>
      </w:r>
      <w:proofErr w:type="spellStart"/>
      <w:r w:rsidRPr="00265A4C">
        <w:rPr>
          <w:rFonts w:ascii="Times New Roman" w:eastAsia="Times New Roman" w:hAnsi="Times New Roman"/>
          <w:sz w:val="24"/>
          <w:szCs w:val="24"/>
          <w:lang w:eastAsia="pt-BR"/>
        </w:rPr>
        <w:t>colonialidade</w:t>
      </w:r>
      <w:proofErr w:type="spellEnd"/>
      <w:r w:rsidRPr="00265A4C">
        <w:rPr>
          <w:rFonts w:ascii="Times New Roman" w:eastAsia="Times New Roman" w:hAnsi="Times New Roman"/>
          <w:sz w:val="24"/>
          <w:szCs w:val="24"/>
          <w:lang w:eastAsia="pt-BR"/>
        </w:rPr>
        <w:t xml:space="preserve"> indica o padrão de relações que emerge no contexto da colonização europeia nas Américas e se constitui como modelo de poder moderno e permanente. A </w:t>
      </w:r>
      <w:proofErr w:type="spellStart"/>
      <w:r w:rsidRPr="00265A4C">
        <w:rPr>
          <w:rFonts w:ascii="Times New Roman" w:eastAsia="Times New Roman" w:hAnsi="Times New Roman"/>
          <w:sz w:val="24"/>
          <w:szCs w:val="24"/>
          <w:lang w:eastAsia="pt-BR"/>
        </w:rPr>
        <w:t>colonialidade</w:t>
      </w:r>
      <w:proofErr w:type="spellEnd"/>
      <w:r w:rsidRPr="00265A4C">
        <w:rPr>
          <w:rFonts w:ascii="Times New Roman" w:eastAsia="Times New Roman" w:hAnsi="Times New Roman"/>
          <w:sz w:val="24"/>
          <w:szCs w:val="24"/>
          <w:lang w:eastAsia="pt-BR"/>
        </w:rPr>
        <w:t xml:space="preserve"> atravessa praticamente todos os aspectos da vida, </w:t>
      </w:r>
      <w:r w:rsidR="00AB459A">
        <w:rPr>
          <w:rFonts w:ascii="Times New Roman" w:eastAsia="Times New Roman" w:hAnsi="Times New Roman"/>
          <w:sz w:val="24"/>
          <w:szCs w:val="24"/>
          <w:lang w:eastAsia="pt-BR"/>
        </w:rPr>
        <w:t>inclusive as concepções de natureza</w:t>
      </w:r>
      <w:r w:rsidR="0028195F">
        <w:rPr>
          <w:rFonts w:ascii="Times New Roman" w:eastAsia="Times New Roman" w:hAnsi="Times New Roman"/>
          <w:sz w:val="24"/>
          <w:szCs w:val="24"/>
          <w:lang w:eastAsia="pt-BR"/>
        </w:rPr>
        <w:t>.</w:t>
      </w:r>
    </w:p>
    <w:p w:rsidR="00095425" w:rsidRPr="00265A4C" w:rsidRDefault="0028195F" w:rsidP="00095425">
      <w:pPr>
        <w:autoSpaceDE w:val="0"/>
        <w:autoSpaceDN w:val="0"/>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Com efeito</w:t>
      </w:r>
      <w:r w:rsidR="00CB490D" w:rsidRPr="00265A4C">
        <w:rPr>
          <w:rFonts w:ascii="Times New Roman" w:eastAsia="Times New Roman" w:hAnsi="Times New Roman"/>
          <w:sz w:val="24"/>
          <w:szCs w:val="24"/>
          <w:lang w:eastAsia="pt-BR"/>
        </w:rPr>
        <w:t>, c</w:t>
      </w:r>
      <w:r w:rsidR="00095425" w:rsidRPr="00265A4C">
        <w:rPr>
          <w:rFonts w:ascii="Times New Roman" w:eastAsia="Times New Roman" w:hAnsi="Times New Roman"/>
          <w:sz w:val="24"/>
          <w:szCs w:val="24"/>
          <w:lang w:eastAsia="pt-BR"/>
        </w:rPr>
        <w:t xml:space="preserve">om base na divisão binária natureza/sociedade se nega a relação milenar entre mundos biofísicos, humanos e espirituais, descartando o mágico-espiritual-social que dá sustentação aos sistemas integrais de vida e de conhecimento dos povos ancestrais. Desacreditar esta relação holística com a natureza, tecida pelos povos ancestrais, é a condição que torna possível desconsiderar os modos de ser, de conhecer e de se organizar destes povos e, assim, subalternizá-los e sustentar a matriz racista que constitui a diferença colonial na modernidade. </w:t>
      </w:r>
    </w:p>
    <w:p w:rsidR="002E4FF7" w:rsidRPr="00265A4C" w:rsidRDefault="002E4FF7" w:rsidP="00095425">
      <w:pPr>
        <w:autoSpaceDE w:val="0"/>
        <w:autoSpaceDN w:val="0"/>
        <w:spacing w:after="0" w:line="360" w:lineRule="auto"/>
        <w:ind w:firstLine="709"/>
        <w:jc w:val="both"/>
        <w:rPr>
          <w:rFonts w:ascii="Times New Roman" w:eastAsia="Times New Roman" w:hAnsi="Times New Roman"/>
          <w:sz w:val="24"/>
          <w:szCs w:val="24"/>
          <w:lang w:eastAsia="pt-BR"/>
        </w:rPr>
      </w:pPr>
    </w:p>
    <w:p w:rsidR="00137F0C" w:rsidRPr="00265A4C" w:rsidRDefault="00427AF8" w:rsidP="00427AF8">
      <w:pPr>
        <w:pStyle w:val="PargrafodaLista"/>
        <w:numPr>
          <w:ilvl w:val="0"/>
          <w:numId w:val="3"/>
        </w:numPr>
        <w:spacing w:after="0" w:line="360" w:lineRule="auto"/>
        <w:jc w:val="both"/>
        <w:rPr>
          <w:rFonts w:ascii="Times New Roman" w:eastAsia="Times New Roman" w:hAnsi="Times New Roman"/>
          <w:b/>
          <w:bCs/>
          <w:iCs/>
          <w:sz w:val="24"/>
          <w:szCs w:val="24"/>
          <w:lang w:eastAsia="ar-SA"/>
        </w:rPr>
      </w:pPr>
      <w:r w:rsidRPr="00265A4C">
        <w:rPr>
          <w:rFonts w:ascii="Times New Roman" w:eastAsia="Times New Roman" w:hAnsi="Times New Roman"/>
          <w:b/>
          <w:bCs/>
          <w:iCs/>
          <w:sz w:val="24"/>
          <w:szCs w:val="24"/>
          <w:lang w:eastAsia="ar-SA"/>
        </w:rPr>
        <w:t>Considerações finais</w:t>
      </w:r>
    </w:p>
    <w:p w:rsidR="00076171" w:rsidRPr="00265A4C" w:rsidRDefault="00076171" w:rsidP="00A21D0A">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O processo de colonização europeia que configurou o território </w:t>
      </w:r>
      <w:r w:rsidR="00F13D37" w:rsidRPr="00265A4C">
        <w:rPr>
          <w:rFonts w:ascii="Times New Roman" w:eastAsia="Times New Roman" w:hAnsi="Times New Roman"/>
          <w:sz w:val="24"/>
          <w:szCs w:val="24"/>
          <w:lang w:eastAsia="pt-BR"/>
        </w:rPr>
        <w:t>no</w:t>
      </w:r>
      <w:r w:rsidRPr="00265A4C">
        <w:rPr>
          <w:rFonts w:ascii="Times New Roman" w:eastAsia="Times New Roman" w:hAnsi="Times New Roman"/>
          <w:sz w:val="24"/>
          <w:szCs w:val="24"/>
          <w:lang w:eastAsia="pt-BR"/>
        </w:rPr>
        <w:t xml:space="preserve"> Estado de Santa Catarina, especialmente na região do Vale do Itajaí, constitui-se hoje numa circunstância de </w:t>
      </w:r>
      <w:proofErr w:type="spellStart"/>
      <w:r w:rsidRPr="00265A4C">
        <w:rPr>
          <w:rFonts w:ascii="Times New Roman" w:eastAsia="Times New Roman" w:hAnsi="Times New Roman"/>
          <w:sz w:val="24"/>
          <w:szCs w:val="24"/>
          <w:lang w:eastAsia="pt-BR"/>
        </w:rPr>
        <w:t>colonialidade</w:t>
      </w:r>
      <w:proofErr w:type="spellEnd"/>
      <w:r w:rsidRPr="00265A4C">
        <w:rPr>
          <w:rFonts w:ascii="Times New Roman" w:eastAsia="Times New Roman" w:hAnsi="Times New Roman"/>
          <w:sz w:val="24"/>
          <w:szCs w:val="24"/>
          <w:lang w:eastAsia="pt-BR"/>
        </w:rPr>
        <w:t xml:space="preserve">, haja vista o padrão de relações que tendem a se perpetuar no contexto da gestão moderna da natureza e da paisagem. </w:t>
      </w:r>
    </w:p>
    <w:p w:rsidR="00076171" w:rsidRPr="00265A4C" w:rsidRDefault="00076171" w:rsidP="00A21D0A">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Por um lado, a estratégia de controle de enchentes enfatiza as obras de infraestrutura, focando em minimizar as calamidades na cidade de Blumenau, sacrificando outras áreas, especialmente aquelas ocupadas pelos povos indígenas. Por outro, a exaltação da identidade europeia e das paisagens culturais a ela associada, são consagradas política e economicamente através da regionalização “Vale Europeu” que, para além de uma mera regionalização turística, reafirma no presente a subordinação histórica das populações colonizadas.</w:t>
      </w:r>
    </w:p>
    <w:p w:rsidR="008F3E7D" w:rsidRPr="00265A4C" w:rsidRDefault="0080525C" w:rsidP="00A21D0A">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A Barragem Norte alterou de forma irreversível o cotidiano do Povo </w:t>
      </w:r>
      <w:proofErr w:type="spellStart"/>
      <w:r w:rsidRPr="00265A4C">
        <w:rPr>
          <w:rFonts w:ascii="Times New Roman" w:eastAsia="Times New Roman" w:hAnsi="Times New Roman"/>
          <w:sz w:val="24"/>
          <w:szCs w:val="24"/>
          <w:lang w:eastAsia="pt-BR"/>
        </w:rPr>
        <w:t>Xokleng</w:t>
      </w:r>
      <w:proofErr w:type="spellEnd"/>
      <w:r w:rsidRPr="00265A4C">
        <w:rPr>
          <w:rFonts w:ascii="Times New Roman" w:eastAsia="Times New Roman" w:hAnsi="Times New Roman"/>
          <w:sz w:val="24"/>
          <w:szCs w:val="24"/>
          <w:lang w:eastAsia="pt-BR"/>
        </w:rPr>
        <w:t xml:space="preserve"> </w:t>
      </w:r>
      <w:proofErr w:type="spellStart"/>
      <w:r w:rsidRPr="00265A4C">
        <w:rPr>
          <w:rFonts w:ascii="Times New Roman" w:eastAsia="Times New Roman" w:hAnsi="Times New Roman"/>
          <w:sz w:val="24"/>
          <w:szCs w:val="24"/>
          <w:lang w:eastAsia="pt-BR"/>
        </w:rPr>
        <w:t>Laklãnõ</w:t>
      </w:r>
      <w:proofErr w:type="spellEnd"/>
      <w:r w:rsidRPr="00265A4C">
        <w:rPr>
          <w:rFonts w:ascii="Times New Roman" w:eastAsia="Times New Roman" w:hAnsi="Times New Roman"/>
          <w:sz w:val="24"/>
          <w:szCs w:val="24"/>
          <w:lang w:eastAsia="pt-BR"/>
        </w:rPr>
        <w:t xml:space="preserve">, sem que este sequer pudesse participar do processo de decisão. Esta obra </w:t>
      </w:r>
      <w:r w:rsidR="008F3E7D" w:rsidRPr="00265A4C">
        <w:rPr>
          <w:rFonts w:ascii="Times New Roman" w:eastAsia="Times New Roman" w:hAnsi="Times New Roman"/>
          <w:sz w:val="24"/>
          <w:szCs w:val="24"/>
          <w:lang w:eastAsia="pt-BR"/>
        </w:rPr>
        <w:t xml:space="preserve">não apenas </w:t>
      </w:r>
      <w:r w:rsidRPr="00265A4C">
        <w:rPr>
          <w:rFonts w:ascii="Times New Roman" w:eastAsia="Times New Roman" w:hAnsi="Times New Roman"/>
          <w:sz w:val="24"/>
          <w:szCs w:val="24"/>
          <w:lang w:eastAsia="pt-BR"/>
        </w:rPr>
        <w:t>ocupou suas melhores áreas agricultáveis e suas construções, mas também desconsiderou a concepção da natureza e da paisagem que envolve uma relação milenar entre mundos biofísicos, humanos e espirituais</w:t>
      </w:r>
      <w:r w:rsidR="008F3E7D" w:rsidRPr="00265A4C">
        <w:rPr>
          <w:rFonts w:ascii="Times New Roman" w:eastAsia="Times New Roman" w:hAnsi="Times New Roman"/>
          <w:sz w:val="24"/>
          <w:szCs w:val="24"/>
          <w:lang w:eastAsia="pt-BR"/>
        </w:rPr>
        <w:t>. Estas constituem sistemas de conhecimento e modos de vida que se apoiam numa relação espiritual-social</w:t>
      </w:r>
      <w:r w:rsidR="00250A1D" w:rsidRPr="00265A4C">
        <w:rPr>
          <w:rFonts w:ascii="Times New Roman" w:eastAsia="Times New Roman" w:hAnsi="Times New Roman"/>
          <w:sz w:val="24"/>
          <w:szCs w:val="24"/>
          <w:lang w:eastAsia="pt-BR"/>
        </w:rPr>
        <w:t>-cultural</w:t>
      </w:r>
      <w:r w:rsidR="008F3E7D" w:rsidRPr="00265A4C">
        <w:rPr>
          <w:rFonts w:ascii="Times New Roman" w:eastAsia="Times New Roman" w:hAnsi="Times New Roman"/>
          <w:sz w:val="24"/>
          <w:szCs w:val="24"/>
          <w:lang w:eastAsia="pt-BR"/>
        </w:rPr>
        <w:t xml:space="preserve"> com a natureza</w:t>
      </w:r>
      <w:r w:rsidR="00250A1D" w:rsidRPr="00265A4C">
        <w:rPr>
          <w:rFonts w:ascii="Times New Roman" w:eastAsia="Times New Roman" w:hAnsi="Times New Roman"/>
          <w:sz w:val="24"/>
          <w:szCs w:val="24"/>
          <w:lang w:eastAsia="pt-BR"/>
        </w:rPr>
        <w:t>,</w:t>
      </w:r>
      <w:r w:rsidR="003644AC" w:rsidRPr="00265A4C">
        <w:rPr>
          <w:rFonts w:ascii="Times New Roman" w:eastAsia="Times New Roman" w:hAnsi="Times New Roman"/>
          <w:sz w:val="24"/>
          <w:szCs w:val="24"/>
          <w:lang w:eastAsia="pt-BR"/>
        </w:rPr>
        <w:t xml:space="preserve"> </w:t>
      </w:r>
      <w:r w:rsidR="008F3E7D" w:rsidRPr="00265A4C">
        <w:rPr>
          <w:rFonts w:ascii="Times New Roman" w:eastAsia="Times New Roman" w:hAnsi="Times New Roman"/>
          <w:sz w:val="24"/>
          <w:szCs w:val="24"/>
          <w:lang w:eastAsia="pt-BR"/>
        </w:rPr>
        <w:t>que embasa a construção da paisagem desde sua perspectiva cultural. Com efeito, como a maioria das culturas indígenas latino-americanas</w:t>
      </w:r>
      <w:r w:rsidR="00250A1D" w:rsidRPr="00265A4C">
        <w:rPr>
          <w:rFonts w:ascii="Times New Roman" w:eastAsia="Times New Roman" w:hAnsi="Times New Roman"/>
          <w:sz w:val="24"/>
          <w:szCs w:val="24"/>
          <w:lang w:eastAsia="pt-BR"/>
        </w:rPr>
        <w:t xml:space="preserve">, o povo </w:t>
      </w:r>
      <w:proofErr w:type="spellStart"/>
      <w:r w:rsidR="00250A1D" w:rsidRPr="00265A4C">
        <w:rPr>
          <w:rFonts w:ascii="Times New Roman" w:eastAsia="Times New Roman" w:hAnsi="Times New Roman"/>
          <w:sz w:val="24"/>
          <w:szCs w:val="24"/>
          <w:lang w:eastAsia="pt-BR"/>
        </w:rPr>
        <w:t>Xokleng</w:t>
      </w:r>
      <w:proofErr w:type="spellEnd"/>
      <w:r w:rsidR="00250A1D" w:rsidRPr="00265A4C">
        <w:rPr>
          <w:rFonts w:ascii="Times New Roman" w:eastAsia="Times New Roman" w:hAnsi="Times New Roman"/>
          <w:sz w:val="24"/>
          <w:szCs w:val="24"/>
          <w:lang w:eastAsia="pt-BR"/>
        </w:rPr>
        <w:t xml:space="preserve"> </w:t>
      </w:r>
      <w:proofErr w:type="spellStart"/>
      <w:r w:rsidR="00250A1D" w:rsidRPr="00265A4C">
        <w:rPr>
          <w:rFonts w:ascii="Times New Roman" w:eastAsia="Times New Roman" w:hAnsi="Times New Roman"/>
          <w:sz w:val="24"/>
          <w:szCs w:val="24"/>
          <w:lang w:eastAsia="pt-BR"/>
        </w:rPr>
        <w:t>Laklãnõ</w:t>
      </w:r>
      <w:proofErr w:type="spellEnd"/>
      <w:r w:rsidR="00250A1D" w:rsidRPr="00265A4C">
        <w:rPr>
          <w:rFonts w:ascii="Times New Roman" w:eastAsia="Times New Roman" w:hAnsi="Times New Roman"/>
          <w:sz w:val="24"/>
          <w:szCs w:val="24"/>
          <w:lang w:eastAsia="pt-BR"/>
        </w:rPr>
        <w:t xml:space="preserve"> percebe</w:t>
      </w:r>
      <w:r w:rsidR="008F3E7D" w:rsidRPr="00265A4C">
        <w:rPr>
          <w:rFonts w:ascii="Times New Roman" w:eastAsia="Times New Roman" w:hAnsi="Times New Roman"/>
          <w:sz w:val="24"/>
          <w:szCs w:val="24"/>
          <w:lang w:eastAsia="pt-BR"/>
        </w:rPr>
        <w:t xml:space="preserve"> a Terra </w:t>
      </w:r>
      <w:r w:rsidR="00BB5242" w:rsidRPr="00265A4C">
        <w:rPr>
          <w:rFonts w:ascii="Times New Roman" w:eastAsia="Times New Roman" w:hAnsi="Times New Roman"/>
          <w:sz w:val="24"/>
          <w:szCs w:val="24"/>
          <w:lang w:eastAsia="pt-BR"/>
        </w:rPr>
        <w:t>como</w:t>
      </w:r>
      <w:r w:rsidR="008F3E7D" w:rsidRPr="00265A4C">
        <w:rPr>
          <w:rFonts w:ascii="Times New Roman" w:eastAsia="Times New Roman" w:hAnsi="Times New Roman"/>
          <w:sz w:val="24"/>
          <w:szCs w:val="24"/>
          <w:lang w:eastAsia="pt-BR"/>
        </w:rPr>
        <w:t xml:space="preserve"> </w:t>
      </w:r>
      <w:r w:rsidR="00250A1D" w:rsidRPr="00265A4C">
        <w:rPr>
          <w:rFonts w:ascii="Times New Roman" w:eastAsia="Times New Roman" w:hAnsi="Times New Roman"/>
          <w:sz w:val="24"/>
          <w:szCs w:val="24"/>
          <w:lang w:eastAsia="pt-BR"/>
        </w:rPr>
        <w:t xml:space="preserve">um espaço sagrado </w:t>
      </w:r>
      <w:r w:rsidR="008F3E7D" w:rsidRPr="00265A4C">
        <w:rPr>
          <w:rFonts w:ascii="Times New Roman" w:eastAsia="Times New Roman" w:hAnsi="Times New Roman"/>
          <w:sz w:val="24"/>
          <w:szCs w:val="24"/>
          <w:lang w:eastAsia="pt-BR"/>
        </w:rPr>
        <w:t xml:space="preserve">que </w:t>
      </w:r>
      <w:r w:rsidR="00DB4BFD" w:rsidRPr="00265A4C">
        <w:rPr>
          <w:rFonts w:ascii="Times New Roman" w:eastAsia="Times New Roman" w:hAnsi="Times New Roman"/>
          <w:sz w:val="24"/>
          <w:szCs w:val="24"/>
          <w:lang w:eastAsia="pt-BR"/>
        </w:rPr>
        <w:t>protege</w:t>
      </w:r>
      <w:r w:rsidR="000B250E" w:rsidRPr="00265A4C">
        <w:rPr>
          <w:rFonts w:ascii="Times New Roman" w:eastAsia="Times New Roman" w:hAnsi="Times New Roman"/>
          <w:sz w:val="24"/>
          <w:szCs w:val="24"/>
          <w:lang w:eastAsia="pt-BR"/>
        </w:rPr>
        <w:t xml:space="preserve"> e</w:t>
      </w:r>
      <w:r w:rsidR="008F3E7D" w:rsidRPr="00265A4C">
        <w:rPr>
          <w:rFonts w:ascii="Times New Roman" w:eastAsia="Times New Roman" w:hAnsi="Times New Roman"/>
          <w:sz w:val="24"/>
          <w:szCs w:val="24"/>
          <w:lang w:eastAsia="pt-BR"/>
        </w:rPr>
        <w:t xml:space="preserve"> que promove a vida </w:t>
      </w:r>
      <w:r w:rsidR="008F3E7D" w:rsidRPr="00265A4C">
        <w:rPr>
          <w:rFonts w:ascii="Times New Roman" w:eastAsia="Times New Roman" w:hAnsi="Times New Roman"/>
          <w:sz w:val="24"/>
          <w:szCs w:val="24"/>
          <w:lang w:eastAsia="pt-BR"/>
        </w:rPr>
        <w:lastRenderedPageBreak/>
        <w:t>através de uma prática da dádiva e da reciprocidade. Da mesma forma que a natureza cuida e torna possível a vida humana, os seres humanos, por reciprocidade, são convidados a cuidar e a proteger a natureza.</w:t>
      </w:r>
    </w:p>
    <w:p w:rsidR="008F3E7D" w:rsidRPr="00265A4C" w:rsidRDefault="008F3E7D" w:rsidP="00CB7C9D">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Do outro lado, a concepção da </w:t>
      </w:r>
      <w:proofErr w:type="spellStart"/>
      <w:r w:rsidRPr="00265A4C">
        <w:rPr>
          <w:rFonts w:ascii="Times New Roman" w:eastAsia="Times New Roman" w:hAnsi="Times New Roman"/>
          <w:sz w:val="24"/>
          <w:szCs w:val="24"/>
          <w:lang w:eastAsia="pt-BR"/>
        </w:rPr>
        <w:t>colonialidade</w:t>
      </w:r>
      <w:proofErr w:type="spellEnd"/>
      <w:r w:rsidRPr="00265A4C">
        <w:rPr>
          <w:rFonts w:ascii="Times New Roman" w:eastAsia="Times New Roman" w:hAnsi="Times New Roman"/>
          <w:sz w:val="24"/>
          <w:szCs w:val="24"/>
          <w:lang w:eastAsia="pt-BR"/>
        </w:rPr>
        <w:t xml:space="preserve">, reafirmada </w:t>
      </w:r>
      <w:r w:rsidR="009F547C" w:rsidRPr="00265A4C">
        <w:rPr>
          <w:rFonts w:ascii="Times New Roman" w:eastAsia="Times New Roman" w:hAnsi="Times New Roman"/>
          <w:sz w:val="24"/>
          <w:szCs w:val="24"/>
          <w:lang w:eastAsia="pt-BR"/>
        </w:rPr>
        <w:t>pelo controle da natureza através de obras de infraestrutura e da</w:t>
      </w:r>
      <w:r w:rsidR="00CB7C9D" w:rsidRPr="00265A4C">
        <w:rPr>
          <w:rFonts w:ascii="Times New Roman" w:eastAsia="Times New Roman" w:hAnsi="Times New Roman"/>
          <w:sz w:val="24"/>
          <w:szCs w:val="24"/>
          <w:lang w:eastAsia="pt-BR"/>
        </w:rPr>
        <w:t xml:space="preserve"> exaltação </w:t>
      </w:r>
      <w:r w:rsidR="009F547C" w:rsidRPr="00265A4C">
        <w:rPr>
          <w:rFonts w:ascii="Times New Roman" w:eastAsia="Times New Roman" w:hAnsi="Times New Roman"/>
          <w:sz w:val="24"/>
          <w:szCs w:val="24"/>
          <w:lang w:eastAsia="pt-BR"/>
        </w:rPr>
        <w:t xml:space="preserve">do </w:t>
      </w:r>
      <w:r w:rsidR="00897905" w:rsidRPr="00265A4C">
        <w:rPr>
          <w:rFonts w:ascii="Times New Roman" w:eastAsia="Times New Roman" w:hAnsi="Times New Roman"/>
          <w:sz w:val="24"/>
          <w:szCs w:val="24"/>
          <w:lang w:eastAsia="pt-BR"/>
        </w:rPr>
        <w:t>“</w:t>
      </w:r>
      <w:r w:rsidR="009F547C" w:rsidRPr="00265A4C">
        <w:rPr>
          <w:rFonts w:ascii="Times New Roman" w:eastAsia="Times New Roman" w:hAnsi="Times New Roman"/>
          <w:sz w:val="24"/>
          <w:szCs w:val="24"/>
          <w:lang w:eastAsia="pt-BR"/>
        </w:rPr>
        <w:t>Vale Europeu</w:t>
      </w:r>
      <w:r w:rsidR="00897905" w:rsidRPr="00265A4C">
        <w:rPr>
          <w:rFonts w:ascii="Times New Roman" w:eastAsia="Times New Roman" w:hAnsi="Times New Roman"/>
          <w:sz w:val="24"/>
          <w:szCs w:val="24"/>
          <w:lang w:eastAsia="pt-BR"/>
        </w:rPr>
        <w:t>”</w:t>
      </w:r>
      <w:r w:rsidR="00CB7C9D" w:rsidRPr="00265A4C">
        <w:rPr>
          <w:rFonts w:ascii="Times New Roman" w:eastAsia="Times New Roman" w:hAnsi="Times New Roman"/>
          <w:sz w:val="24"/>
          <w:szCs w:val="24"/>
          <w:lang w:eastAsia="pt-BR"/>
        </w:rPr>
        <w:t>, é louvada desde o Estado, com poucas vozes (basicamente localizadas no meio acadêmico e em movimentos sociais) que propugnam por uma maior reflexividade.</w:t>
      </w:r>
    </w:p>
    <w:p w:rsidR="003644AC" w:rsidRPr="00265A4C" w:rsidRDefault="00CB7C9D" w:rsidP="00CB7C9D">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 xml:space="preserve">Entre </w:t>
      </w:r>
      <w:r w:rsidR="00F13D37" w:rsidRPr="00265A4C">
        <w:rPr>
          <w:rFonts w:ascii="Times New Roman" w:eastAsia="Times New Roman" w:hAnsi="Times New Roman"/>
          <w:sz w:val="24"/>
          <w:szCs w:val="24"/>
          <w:lang w:eastAsia="pt-BR"/>
        </w:rPr>
        <w:t>ambos os</w:t>
      </w:r>
      <w:r w:rsidRPr="00265A4C">
        <w:rPr>
          <w:rFonts w:ascii="Times New Roman" w:eastAsia="Times New Roman" w:hAnsi="Times New Roman"/>
          <w:sz w:val="24"/>
          <w:szCs w:val="24"/>
          <w:lang w:eastAsia="pt-BR"/>
        </w:rPr>
        <w:t xml:space="preserve"> modos de ver o mundo</w:t>
      </w:r>
      <w:r w:rsidR="00F13D37" w:rsidRPr="00265A4C">
        <w:rPr>
          <w:rFonts w:ascii="Times New Roman" w:eastAsia="Times New Roman" w:hAnsi="Times New Roman"/>
          <w:sz w:val="24"/>
          <w:szCs w:val="24"/>
          <w:lang w:eastAsia="pt-BR"/>
        </w:rPr>
        <w:t>, estão em curso</w:t>
      </w:r>
      <w:r w:rsidRPr="00265A4C">
        <w:rPr>
          <w:rFonts w:ascii="Times New Roman" w:eastAsia="Times New Roman" w:hAnsi="Times New Roman"/>
          <w:sz w:val="24"/>
          <w:szCs w:val="24"/>
          <w:lang w:eastAsia="pt-BR"/>
        </w:rPr>
        <w:t xml:space="preserve"> </w:t>
      </w:r>
      <w:r w:rsidR="00F13D37" w:rsidRPr="00265A4C">
        <w:rPr>
          <w:rFonts w:ascii="Times New Roman" w:eastAsia="Times New Roman" w:hAnsi="Times New Roman"/>
          <w:sz w:val="24"/>
          <w:szCs w:val="24"/>
          <w:lang w:eastAsia="pt-BR"/>
        </w:rPr>
        <w:t xml:space="preserve">processos de mediação intercultural, embora com imensas dificuldades para aqueles que padecem da subordinação histórica. Estes processos envolvem a educação, a linguagem, a religiosidade, e o uso da terra. </w:t>
      </w:r>
    </w:p>
    <w:p w:rsidR="00095425" w:rsidRPr="00265A4C" w:rsidRDefault="00854964" w:rsidP="00B57CFE">
      <w:pPr>
        <w:autoSpaceDE w:val="0"/>
        <w:autoSpaceDN w:val="0"/>
        <w:spacing w:after="0" w:line="360" w:lineRule="auto"/>
        <w:ind w:firstLine="709"/>
        <w:jc w:val="both"/>
        <w:rPr>
          <w:rFonts w:ascii="Times New Roman" w:eastAsia="Times New Roman" w:hAnsi="Times New Roman"/>
          <w:sz w:val="24"/>
          <w:szCs w:val="24"/>
          <w:lang w:eastAsia="pt-BR"/>
        </w:rPr>
      </w:pPr>
      <w:r w:rsidRPr="00265A4C">
        <w:rPr>
          <w:rFonts w:ascii="Times New Roman" w:eastAsia="Times New Roman" w:hAnsi="Times New Roman"/>
          <w:sz w:val="24"/>
          <w:szCs w:val="24"/>
          <w:lang w:eastAsia="pt-BR"/>
        </w:rPr>
        <w:t>Este último, tal</w:t>
      </w:r>
      <w:r w:rsidR="00F13D37" w:rsidRPr="00265A4C">
        <w:rPr>
          <w:rFonts w:ascii="Times New Roman" w:eastAsia="Times New Roman" w:hAnsi="Times New Roman"/>
          <w:sz w:val="24"/>
          <w:szCs w:val="24"/>
          <w:lang w:eastAsia="pt-BR"/>
        </w:rPr>
        <w:t>vez o de maior conflito, inclui, por vezes, contornos tr</w:t>
      </w:r>
      <w:r w:rsidR="003644AC" w:rsidRPr="00265A4C">
        <w:rPr>
          <w:rFonts w:ascii="Times New Roman" w:eastAsia="Times New Roman" w:hAnsi="Times New Roman"/>
          <w:sz w:val="24"/>
          <w:szCs w:val="24"/>
          <w:lang w:eastAsia="pt-BR"/>
        </w:rPr>
        <w:t>ágicos, na medida em que a questão da propriedade da terra confronta ambas as concepções de modo dramático.  Por um lado</w:t>
      </w:r>
      <w:r w:rsidR="00F96597" w:rsidRPr="00265A4C">
        <w:rPr>
          <w:rFonts w:ascii="Times New Roman" w:eastAsia="Times New Roman" w:hAnsi="Times New Roman"/>
          <w:sz w:val="24"/>
          <w:szCs w:val="24"/>
          <w:lang w:eastAsia="pt-BR"/>
        </w:rPr>
        <w:t>,</w:t>
      </w:r>
      <w:r w:rsidR="003644AC" w:rsidRPr="00265A4C">
        <w:rPr>
          <w:rFonts w:ascii="Times New Roman" w:eastAsia="Times New Roman" w:hAnsi="Times New Roman"/>
          <w:sz w:val="24"/>
          <w:szCs w:val="24"/>
          <w:lang w:eastAsia="pt-BR"/>
        </w:rPr>
        <w:t xml:space="preserve"> as culturas indígenas entendem que podem oferecer elementos para uma visão de mundo que ajude a superar os impasses do </w:t>
      </w:r>
      <w:proofErr w:type="spellStart"/>
      <w:proofErr w:type="gramStart"/>
      <w:r w:rsidR="003644AC" w:rsidRPr="00265A4C">
        <w:rPr>
          <w:rFonts w:ascii="Times New Roman" w:eastAsia="Times New Roman" w:hAnsi="Times New Roman"/>
          <w:sz w:val="24"/>
          <w:szCs w:val="24"/>
          <w:lang w:eastAsia="pt-BR"/>
        </w:rPr>
        <w:t>neo-desenvolvimentismo</w:t>
      </w:r>
      <w:proofErr w:type="spellEnd"/>
      <w:proofErr w:type="gramEnd"/>
      <w:r w:rsidR="003644AC" w:rsidRPr="00265A4C">
        <w:rPr>
          <w:rFonts w:ascii="Times New Roman" w:eastAsia="Times New Roman" w:hAnsi="Times New Roman"/>
          <w:sz w:val="24"/>
          <w:szCs w:val="24"/>
          <w:lang w:eastAsia="pt-BR"/>
        </w:rPr>
        <w:t xml:space="preserve"> moderno-capitalista</w:t>
      </w:r>
      <w:r w:rsidRPr="00265A4C">
        <w:rPr>
          <w:rFonts w:ascii="Times New Roman" w:eastAsia="Times New Roman" w:hAnsi="Times New Roman"/>
          <w:sz w:val="24"/>
          <w:szCs w:val="24"/>
          <w:lang w:eastAsia="pt-BR"/>
        </w:rPr>
        <w:t>,</w:t>
      </w:r>
      <w:r w:rsidR="00F96597" w:rsidRPr="00265A4C">
        <w:rPr>
          <w:rFonts w:ascii="Times New Roman" w:eastAsia="Times New Roman" w:hAnsi="Times New Roman"/>
          <w:sz w:val="24"/>
          <w:szCs w:val="24"/>
          <w:lang w:eastAsia="pt-BR"/>
        </w:rPr>
        <w:t xml:space="preserve"> que no Brasil carece de sensibilidade intercultural para atingir níveis razoáveis de sustentabilidade e equidade. Por outro lado, a força inercial da reprodução do padrão de desenvolvimento regional, alicerçado nos agentes econômicos que ve</w:t>
      </w:r>
      <w:r w:rsidR="006A645D" w:rsidRPr="00265A4C">
        <w:rPr>
          <w:rFonts w:ascii="Times New Roman" w:eastAsia="Times New Roman" w:hAnsi="Times New Roman"/>
          <w:sz w:val="24"/>
          <w:szCs w:val="24"/>
          <w:lang w:eastAsia="pt-BR"/>
        </w:rPr>
        <w:t>e</w:t>
      </w:r>
      <w:r w:rsidR="00F96597" w:rsidRPr="00265A4C">
        <w:rPr>
          <w:rFonts w:ascii="Times New Roman" w:eastAsia="Times New Roman" w:hAnsi="Times New Roman"/>
          <w:sz w:val="24"/>
          <w:szCs w:val="24"/>
          <w:lang w:eastAsia="pt-BR"/>
        </w:rPr>
        <w:t xml:space="preserve">m nele seus interesses atendidos, impede outra perspectiva que não da ocupação e exploração predatória controlada, </w:t>
      </w:r>
      <w:r w:rsidR="000B250E" w:rsidRPr="00265A4C">
        <w:rPr>
          <w:rFonts w:ascii="Times New Roman" w:eastAsia="Times New Roman" w:hAnsi="Times New Roman"/>
          <w:sz w:val="24"/>
          <w:szCs w:val="24"/>
          <w:lang w:eastAsia="pt-BR"/>
        </w:rPr>
        <w:t xml:space="preserve">apenas </w:t>
      </w:r>
      <w:r w:rsidR="00F96597" w:rsidRPr="00265A4C">
        <w:rPr>
          <w:rFonts w:ascii="Times New Roman" w:eastAsia="Times New Roman" w:hAnsi="Times New Roman"/>
          <w:sz w:val="24"/>
          <w:szCs w:val="24"/>
          <w:lang w:eastAsia="pt-BR"/>
        </w:rPr>
        <w:t>na medida do possível, por instrumentos tecnológicos e de engenharia</w:t>
      </w:r>
      <w:r w:rsidR="00B57CFE" w:rsidRPr="00265A4C">
        <w:rPr>
          <w:rFonts w:ascii="Times New Roman" w:eastAsia="Times New Roman" w:hAnsi="Times New Roman"/>
          <w:sz w:val="24"/>
          <w:szCs w:val="24"/>
          <w:lang w:eastAsia="pt-BR"/>
        </w:rPr>
        <w:t xml:space="preserve"> modernos.</w:t>
      </w:r>
    </w:p>
    <w:p w:rsidR="00095425" w:rsidRPr="00265A4C" w:rsidRDefault="004243BF" w:rsidP="004243BF">
      <w:pPr>
        <w:spacing w:after="0" w:line="360" w:lineRule="auto"/>
        <w:ind w:firstLine="360"/>
        <w:jc w:val="both"/>
        <w:rPr>
          <w:rFonts w:ascii="Times New Roman" w:eastAsia="Times New Roman" w:hAnsi="Times New Roman"/>
          <w:bCs/>
          <w:iCs/>
          <w:sz w:val="24"/>
          <w:szCs w:val="24"/>
          <w:lang w:eastAsia="ar-SA"/>
        </w:rPr>
      </w:pPr>
      <w:r w:rsidRPr="00265A4C">
        <w:rPr>
          <w:rFonts w:ascii="Times New Roman" w:eastAsia="Times New Roman" w:hAnsi="Times New Roman"/>
          <w:bCs/>
          <w:iCs/>
          <w:sz w:val="24"/>
          <w:szCs w:val="24"/>
          <w:lang w:eastAsia="ar-SA"/>
        </w:rPr>
        <w:t xml:space="preserve">Por isso, uma noção de decente de sustentabilidade adequada ao Vale do Itajaí requer mediação intercultural e a solução do problema de injustiça ambiental que afeta a terra indígena </w:t>
      </w:r>
      <w:proofErr w:type="spellStart"/>
      <w:r w:rsidRPr="00265A4C">
        <w:rPr>
          <w:rFonts w:ascii="Times New Roman" w:eastAsia="Times New Roman" w:hAnsi="Times New Roman"/>
          <w:bCs/>
          <w:iCs/>
          <w:sz w:val="24"/>
          <w:szCs w:val="24"/>
          <w:lang w:eastAsia="ar-SA"/>
        </w:rPr>
        <w:t>Xokleng</w:t>
      </w:r>
      <w:proofErr w:type="spellEnd"/>
      <w:r w:rsidRPr="00265A4C">
        <w:rPr>
          <w:rFonts w:ascii="Times New Roman" w:eastAsia="Times New Roman" w:hAnsi="Times New Roman"/>
          <w:bCs/>
          <w:iCs/>
          <w:sz w:val="24"/>
          <w:szCs w:val="24"/>
          <w:lang w:eastAsia="ar-SA"/>
        </w:rPr>
        <w:t xml:space="preserve">- </w:t>
      </w:r>
      <w:proofErr w:type="spellStart"/>
      <w:r w:rsidRPr="00265A4C">
        <w:rPr>
          <w:rFonts w:ascii="Times New Roman" w:eastAsia="Times New Roman" w:hAnsi="Times New Roman"/>
          <w:bCs/>
          <w:iCs/>
          <w:sz w:val="24"/>
          <w:szCs w:val="24"/>
          <w:lang w:eastAsia="ar-SA"/>
        </w:rPr>
        <w:t>Laklãnõ</w:t>
      </w:r>
      <w:proofErr w:type="spellEnd"/>
      <w:r w:rsidRPr="00265A4C">
        <w:rPr>
          <w:rFonts w:ascii="Times New Roman" w:eastAsia="Times New Roman" w:hAnsi="Times New Roman"/>
          <w:bCs/>
          <w:iCs/>
          <w:sz w:val="24"/>
          <w:szCs w:val="24"/>
          <w:lang w:eastAsia="ar-SA"/>
        </w:rPr>
        <w:t xml:space="preserve"> de Ibirama (SC). Ela passa por um reconhecimento dos problemas de problema de injustiça ambiental e </w:t>
      </w:r>
      <w:proofErr w:type="spellStart"/>
      <w:r w:rsidRPr="00265A4C">
        <w:rPr>
          <w:rFonts w:ascii="Times New Roman" w:eastAsia="Times New Roman" w:hAnsi="Times New Roman"/>
          <w:bCs/>
          <w:iCs/>
          <w:sz w:val="24"/>
          <w:szCs w:val="24"/>
          <w:lang w:eastAsia="ar-SA"/>
        </w:rPr>
        <w:t>colonialidade</w:t>
      </w:r>
      <w:proofErr w:type="spellEnd"/>
      <w:r w:rsidRPr="00265A4C">
        <w:rPr>
          <w:rFonts w:ascii="Times New Roman" w:eastAsia="Times New Roman" w:hAnsi="Times New Roman"/>
          <w:bCs/>
          <w:iCs/>
          <w:sz w:val="24"/>
          <w:szCs w:val="24"/>
          <w:lang w:eastAsia="ar-SA"/>
        </w:rPr>
        <w:t xml:space="preserve"> que permeiam o “Vale Europeu”. Isto porque ambas problemáticas estão imbrincadas a ponto tal que são na verdade, duas dimensões ou aspectos de um único problema de injustiça histórica.</w:t>
      </w:r>
    </w:p>
    <w:p w:rsidR="00296B0D" w:rsidRPr="00265A4C" w:rsidRDefault="00296B0D" w:rsidP="00095425">
      <w:pPr>
        <w:spacing w:after="0" w:line="360" w:lineRule="auto"/>
        <w:jc w:val="both"/>
        <w:rPr>
          <w:rFonts w:ascii="Times New Roman" w:eastAsia="Times New Roman" w:hAnsi="Times New Roman"/>
          <w:bCs/>
          <w:iCs/>
          <w:sz w:val="24"/>
          <w:szCs w:val="24"/>
          <w:lang w:eastAsia="ar-SA"/>
        </w:rPr>
      </w:pPr>
    </w:p>
    <w:p w:rsidR="00095425" w:rsidRPr="00265A4C" w:rsidRDefault="0008735E" w:rsidP="00427AF8">
      <w:pPr>
        <w:pStyle w:val="PargrafodaLista"/>
        <w:numPr>
          <w:ilvl w:val="0"/>
          <w:numId w:val="3"/>
        </w:numPr>
        <w:spacing w:after="0" w:line="360" w:lineRule="auto"/>
        <w:jc w:val="both"/>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Referê</w:t>
      </w:r>
      <w:r w:rsidR="00427AF8" w:rsidRPr="00265A4C">
        <w:rPr>
          <w:rFonts w:ascii="Times New Roman" w:eastAsia="Times New Roman" w:hAnsi="Times New Roman"/>
          <w:b/>
          <w:bCs/>
          <w:iCs/>
          <w:sz w:val="24"/>
          <w:szCs w:val="24"/>
          <w:lang w:eastAsia="ar-SA"/>
        </w:rPr>
        <w:t xml:space="preserve">ncias </w:t>
      </w:r>
    </w:p>
    <w:p w:rsidR="00D403C2" w:rsidRPr="00F63C2D" w:rsidRDefault="004B7D31" w:rsidP="00F63C2D">
      <w:pPr>
        <w:spacing w:line="240" w:lineRule="auto"/>
        <w:jc w:val="both"/>
        <w:rPr>
          <w:rFonts w:ascii="Times New Roman" w:hAnsi="Times New Roman"/>
          <w:sz w:val="24"/>
          <w:szCs w:val="24"/>
        </w:rPr>
      </w:pPr>
      <w:r w:rsidRPr="00F63C2D">
        <w:rPr>
          <w:rFonts w:ascii="Times New Roman" w:hAnsi="Times New Roman"/>
          <w:sz w:val="24"/>
          <w:szCs w:val="24"/>
        </w:rPr>
        <w:t xml:space="preserve">ACSELRAD, H. </w:t>
      </w:r>
      <w:proofErr w:type="spellStart"/>
      <w:r w:rsidRPr="00F63C2D">
        <w:rPr>
          <w:rFonts w:ascii="Times New Roman" w:hAnsi="Times New Roman"/>
          <w:sz w:val="24"/>
          <w:szCs w:val="24"/>
        </w:rPr>
        <w:t>Ambientalização</w:t>
      </w:r>
      <w:proofErr w:type="spellEnd"/>
      <w:r w:rsidRPr="00F63C2D">
        <w:rPr>
          <w:rFonts w:ascii="Times New Roman" w:hAnsi="Times New Roman"/>
          <w:sz w:val="24"/>
          <w:szCs w:val="24"/>
        </w:rPr>
        <w:t xml:space="preserve"> das lutas sociais - o caso do movimento por justiça ambiental.</w:t>
      </w:r>
      <w:r w:rsidRPr="00F63C2D">
        <w:rPr>
          <w:rFonts w:ascii="Times New Roman" w:hAnsi="Times New Roman"/>
          <w:b/>
          <w:bCs/>
          <w:sz w:val="24"/>
          <w:szCs w:val="24"/>
        </w:rPr>
        <w:t xml:space="preserve"> Estud. </w:t>
      </w:r>
      <w:proofErr w:type="gramStart"/>
      <w:r w:rsidRPr="00F63C2D">
        <w:rPr>
          <w:rFonts w:ascii="Times New Roman" w:hAnsi="Times New Roman"/>
          <w:b/>
          <w:bCs/>
          <w:sz w:val="24"/>
          <w:szCs w:val="24"/>
        </w:rPr>
        <w:t>av.</w:t>
      </w:r>
      <w:proofErr w:type="gramEnd"/>
      <w:r w:rsidRPr="00F63C2D">
        <w:rPr>
          <w:rFonts w:ascii="Times New Roman" w:hAnsi="Times New Roman"/>
          <w:sz w:val="24"/>
          <w:szCs w:val="24"/>
        </w:rPr>
        <w:t xml:space="preserve">,  São Paulo ,  v. 24, n. 68, p. 103-119,   2010 </w:t>
      </w:r>
    </w:p>
    <w:p w:rsidR="00986064" w:rsidRPr="00F63C2D" w:rsidRDefault="00D755E4" w:rsidP="00F63C2D">
      <w:pPr>
        <w:spacing w:line="240" w:lineRule="auto"/>
        <w:jc w:val="both"/>
        <w:rPr>
          <w:rFonts w:ascii="Times New Roman" w:hAnsi="Times New Roman"/>
          <w:sz w:val="24"/>
          <w:szCs w:val="24"/>
        </w:rPr>
      </w:pPr>
      <w:r w:rsidRPr="00F63C2D">
        <w:rPr>
          <w:rFonts w:ascii="Times New Roman" w:hAnsi="Times New Roman"/>
          <w:sz w:val="24"/>
          <w:szCs w:val="24"/>
        </w:rPr>
        <w:t xml:space="preserve">ACSELRAD, H. </w:t>
      </w:r>
      <w:r w:rsidR="00986064" w:rsidRPr="00F63C2D">
        <w:rPr>
          <w:rFonts w:ascii="Times New Roman" w:hAnsi="Times New Roman"/>
          <w:b/>
          <w:sz w:val="24"/>
          <w:szCs w:val="24"/>
        </w:rPr>
        <w:t>O que é justiça ambiental</w:t>
      </w:r>
      <w:r w:rsidR="00883EB2" w:rsidRPr="00F63C2D">
        <w:rPr>
          <w:rFonts w:ascii="Times New Roman" w:hAnsi="Times New Roman"/>
          <w:sz w:val="24"/>
          <w:szCs w:val="24"/>
        </w:rPr>
        <w:t xml:space="preserve">. </w:t>
      </w:r>
      <w:proofErr w:type="spellStart"/>
      <w:r w:rsidR="00883EB2" w:rsidRPr="00F63C2D">
        <w:rPr>
          <w:rFonts w:ascii="Times New Roman" w:hAnsi="Times New Roman"/>
          <w:sz w:val="24"/>
          <w:szCs w:val="24"/>
        </w:rPr>
        <w:t>Gramond</w:t>
      </w:r>
      <w:proofErr w:type="spellEnd"/>
      <w:r w:rsidR="00883EB2" w:rsidRPr="00F63C2D">
        <w:rPr>
          <w:rFonts w:ascii="Times New Roman" w:hAnsi="Times New Roman"/>
          <w:sz w:val="24"/>
          <w:szCs w:val="24"/>
        </w:rPr>
        <w:t xml:space="preserve"> Universitária</w:t>
      </w:r>
      <w:r w:rsidR="00F2334D" w:rsidRPr="00F63C2D">
        <w:rPr>
          <w:rFonts w:ascii="Times New Roman" w:hAnsi="Times New Roman"/>
          <w:sz w:val="24"/>
          <w:szCs w:val="24"/>
        </w:rPr>
        <w:t>;</w:t>
      </w:r>
      <w:r w:rsidR="00986064" w:rsidRPr="00F63C2D">
        <w:rPr>
          <w:rFonts w:ascii="Times New Roman" w:hAnsi="Times New Roman"/>
          <w:sz w:val="24"/>
          <w:szCs w:val="24"/>
        </w:rPr>
        <w:t xml:space="preserve"> </w:t>
      </w:r>
      <w:r w:rsidRPr="00F63C2D">
        <w:rPr>
          <w:rFonts w:ascii="Times New Roman" w:hAnsi="Times New Roman"/>
          <w:sz w:val="24"/>
          <w:szCs w:val="24"/>
        </w:rPr>
        <w:t>2008.</w:t>
      </w:r>
    </w:p>
    <w:p w:rsidR="00986064" w:rsidRPr="00F63C2D" w:rsidRDefault="00D755E4" w:rsidP="00F63C2D">
      <w:pPr>
        <w:spacing w:line="240" w:lineRule="auto"/>
        <w:jc w:val="both"/>
        <w:rPr>
          <w:rFonts w:ascii="Times New Roman" w:eastAsia="Times New Roman" w:hAnsi="Times New Roman"/>
          <w:sz w:val="24"/>
          <w:szCs w:val="24"/>
          <w:lang w:eastAsia="pt-BR"/>
        </w:rPr>
      </w:pPr>
      <w:r w:rsidRPr="00F63C2D">
        <w:rPr>
          <w:rFonts w:ascii="Times New Roman" w:eastAsia="Times New Roman" w:hAnsi="Times New Roman"/>
          <w:sz w:val="24"/>
          <w:szCs w:val="24"/>
          <w:shd w:val="clear" w:color="auto" w:fill="FFFFFF"/>
          <w:lang w:eastAsia="pt-BR"/>
        </w:rPr>
        <w:t>ALENCASTRO</w:t>
      </w:r>
      <w:r w:rsidR="00986064" w:rsidRPr="00F63C2D">
        <w:rPr>
          <w:rFonts w:ascii="Times New Roman" w:eastAsia="Times New Roman" w:hAnsi="Times New Roman"/>
          <w:sz w:val="24"/>
          <w:szCs w:val="24"/>
          <w:shd w:val="clear" w:color="auto" w:fill="FFFFFF"/>
          <w:lang w:eastAsia="pt-BR"/>
        </w:rPr>
        <w:t>, L</w:t>
      </w:r>
      <w:r w:rsidRPr="00F63C2D">
        <w:rPr>
          <w:rFonts w:ascii="Times New Roman" w:eastAsia="Times New Roman" w:hAnsi="Times New Roman"/>
          <w:sz w:val="24"/>
          <w:szCs w:val="24"/>
          <w:shd w:val="clear" w:color="auto" w:fill="FFFFFF"/>
          <w:lang w:eastAsia="pt-BR"/>
        </w:rPr>
        <w:t>.</w:t>
      </w:r>
      <w:r w:rsidR="00986064" w:rsidRPr="00F63C2D">
        <w:rPr>
          <w:rFonts w:ascii="Times New Roman" w:eastAsia="Times New Roman" w:hAnsi="Times New Roman"/>
          <w:sz w:val="24"/>
          <w:szCs w:val="24"/>
          <w:shd w:val="clear" w:color="auto" w:fill="FFFFFF"/>
          <w:lang w:eastAsia="pt-BR"/>
        </w:rPr>
        <w:t>F</w:t>
      </w:r>
      <w:r w:rsidRPr="00F63C2D">
        <w:rPr>
          <w:rFonts w:ascii="Times New Roman" w:eastAsia="Times New Roman" w:hAnsi="Times New Roman"/>
          <w:sz w:val="24"/>
          <w:szCs w:val="24"/>
          <w:shd w:val="clear" w:color="auto" w:fill="FFFFFF"/>
          <w:lang w:eastAsia="pt-BR"/>
        </w:rPr>
        <w:t xml:space="preserve">. </w:t>
      </w:r>
      <w:r w:rsidR="00986064" w:rsidRPr="00F63C2D">
        <w:rPr>
          <w:rFonts w:ascii="Times New Roman" w:eastAsia="Times New Roman" w:hAnsi="Times New Roman"/>
          <w:b/>
          <w:sz w:val="24"/>
          <w:szCs w:val="24"/>
          <w:shd w:val="clear" w:color="auto" w:fill="FFFFFF"/>
          <w:lang w:eastAsia="pt-BR"/>
        </w:rPr>
        <w:t>O trato dos viventes:</w:t>
      </w:r>
      <w:r w:rsidR="00986064" w:rsidRPr="00F63C2D">
        <w:rPr>
          <w:rFonts w:ascii="Times New Roman" w:eastAsia="Times New Roman" w:hAnsi="Times New Roman"/>
          <w:sz w:val="24"/>
          <w:szCs w:val="24"/>
          <w:shd w:val="clear" w:color="auto" w:fill="FFFFFF"/>
          <w:lang w:eastAsia="pt-BR"/>
        </w:rPr>
        <w:t xml:space="preserve"> formação do Brasil no Atlântico Sul, séculos XVI e XVII. São Paulo</w:t>
      </w:r>
      <w:r w:rsidRPr="00F63C2D">
        <w:rPr>
          <w:rFonts w:ascii="Times New Roman" w:eastAsia="Times New Roman" w:hAnsi="Times New Roman"/>
          <w:sz w:val="24"/>
          <w:szCs w:val="24"/>
          <w:shd w:val="clear" w:color="auto" w:fill="FFFFFF"/>
          <w:lang w:eastAsia="pt-BR"/>
        </w:rPr>
        <w:t>:</w:t>
      </w:r>
      <w:r w:rsidR="00986064" w:rsidRPr="00F63C2D">
        <w:rPr>
          <w:rFonts w:ascii="Times New Roman" w:eastAsia="Times New Roman" w:hAnsi="Times New Roman"/>
          <w:sz w:val="24"/>
          <w:szCs w:val="24"/>
          <w:shd w:val="clear" w:color="auto" w:fill="FFFFFF"/>
          <w:lang w:eastAsia="pt-BR"/>
        </w:rPr>
        <w:t xml:space="preserve"> Companhia das Letras</w:t>
      </w:r>
      <w:r w:rsidRPr="00F63C2D">
        <w:rPr>
          <w:rFonts w:ascii="Times New Roman" w:eastAsia="Times New Roman" w:hAnsi="Times New Roman"/>
          <w:sz w:val="24"/>
          <w:szCs w:val="24"/>
          <w:shd w:val="clear" w:color="auto" w:fill="FFFFFF"/>
          <w:lang w:eastAsia="pt-BR"/>
        </w:rPr>
        <w:t>, 2000.</w:t>
      </w:r>
    </w:p>
    <w:p w:rsidR="00986064" w:rsidRPr="00F63C2D" w:rsidRDefault="00D755E4" w:rsidP="00F63C2D">
      <w:pPr>
        <w:spacing w:line="240" w:lineRule="auto"/>
        <w:jc w:val="both"/>
        <w:rPr>
          <w:rFonts w:ascii="Times New Roman" w:hAnsi="Times New Roman"/>
          <w:sz w:val="24"/>
          <w:szCs w:val="24"/>
        </w:rPr>
      </w:pPr>
      <w:r w:rsidRPr="00F63C2D">
        <w:rPr>
          <w:rFonts w:ascii="Times New Roman" w:hAnsi="Times New Roman"/>
          <w:sz w:val="24"/>
          <w:szCs w:val="24"/>
        </w:rPr>
        <w:lastRenderedPageBreak/>
        <w:t>BENI</w:t>
      </w:r>
      <w:r w:rsidR="00986064" w:rsidRPr="00F63C2D">
        <w:rPr>
          <w:rFonts w:ascii="Times New Roman" w:hAnsi="Times New Roman"/>
          <w:sz w:val="24"/>
          <w:szCs w:val="24"/>
        </w:rPr>
        <w:t>, M</w:t>
      </w:r>
      <w:r w:rsidRPr="00F63C2D">
        <w:rPr>
          <w:rFonts w:ascii="Times New Roman" w:hAnsi="Times New Roman"/>
          <w:sz w:val="24"/>
          <w:szCs w:val="24"/>
        </w:rPr>
        <w:t>.</w:t>
      </w:r>
      <w:r w:rsidR="00986064" w:rsidRPr="00F63C2D">
        <w:rPr>
          <w:rFonts w:ascii="Times New Roman" w:hAnsi="Times New Roman"/>
          <w:sz w:val="24"/>
          <w:szCs w:val="24"/>
        </w:rPr>
        <w:t>C</w:t>
      </w:r>
      <w:r w:rsidRPr="00F63C2D">
        <w:rPr>
          <w:rFonts w:ascii="Times New Roman" w:hAnsi="Times New Roman"/>
          <w:sz w:val="24"/>
          <w:szCs w:val="24"/>
        </w:rPr>
        <w:t>.</w:t>
      </w:r>
      <w:r w:rsidR="00F2334D" w:rsidRPr="00F63C2D">
        <w:rPr>
          <w:rFonts w:ascii="Times New Roman" w:hAnsi="Times New Roman"/>
          <w:sz w:val="24"/>
          <w:szCs w:val="24"/>
        </w:rPr>
        <w:t xml:space="preserve"> </w:t>
      </w:r>
      <w:r w:rsidR="00883EB2" w:rsidRPr="00F63C2D">
        <w:rPr>
          <w:rFonts w:ascii="Times New Roman" w:hAnsi="Times New Roman"/>
          <w:b/>
          <w:sz w:val="24"/>
          <w:szCs w:val="24"/>
        </w:rPr>
        <w:t xml:space="preserve">Política e </w:t>
      </w:r>
      <w:r w:rsidR="00986064" w:rsidRPr="00F63C2D">
        <w:rPr>
          <w:rFonts w:ascii="Times New Roman" w:hAnsi="Times New Roman"/>
          <w:b/>
          <w:sz w:val="24"/>
          <w:szCs w:val="24"/>
        </w:rPr>
        <w:t>planejamento de turismo no Brasil.</w:t>
      </w:r>
      <w:r w:rsidR="00986064" w:rsidRPr="00F63C2D">
        <w:rPr>
          <w:rFonts w:ascii="Times New Roman" w:hAnsi="Times New Roman"/>
          <w:sz w:val="24"/>
          <w:szCs w:val="24"/>
        </w:rPr>
        <w:t xml:space="preserve"> São Paulo: Aleph</w:t>
      </w:r>
      <w:r w:rsidRPr="00F63C2D">
        <w:rPr>
          <w:rFonts w:ascii="Times New Roman" w:hAnsi="Times New Roman"/>
          <w:sz w:val="24"/>
          <w:szCs w:val="24"/>
        </w:rPr>
        <w:t>, 2006.</w:t>
      </w:r>
    </w:p>
    <w:p w:rsidR="00986064" w:rsidRPr="00F63C2D" w:rsidRDefault="009C4E4B" w:rsidP="00F63C2D">
      <w:pPr>
        <w:spacing w:line="240" w:lineRule="auto"/>
        <w:jc w:val="both"/>
        <w:rPr>
          <w:rFonts w:ascii="Times New Roman" w:hAnsi="Times New Roman"/>
          <w:sz w:val="24"/>
          <w:szCs w:val="24"/>
        </w:rPr>
      </w:pPr>
      <w:r w:rsidRPr="00F63C2D">
        <w:rPr>
          <w:rFonts w:ascii="Times New Roman" w:hAnsi="Times New Roman"/>
          <w:sz w:val="24"/>
          <w:szCs w:val="24"/>
        </w:rPr>
        <w:t>BORTOLOSSI</w:t>
      </w:r>
      <w:r w:rsidR="00986064" w:rsidRPr="00F63C2D">
        <w:rPr>
          <w:rFonts w:ascii="Times New Roman" w:hAnsi="Times New Roman"/>
          <w:sz w:val="24"/>
          <w:szCs w:val="24"/>
        </w:rPr>
        <w:t>, S</w:t>
      </w:r>
      <w:r w:rsidRPr="00F63C2D">
        <w:rPr>
          <w:rFonts w:ascii="Times New Roman" w:hAnsi="Times New Roman"/>
          <w:sz w:val="24"/>
          <w:szCs w:val="24"/>
        </w:rPr>
        <w:t>.</w:t>
      </w:r>
      <w:r w:rsidR="00986064" w:rsidRPr="00F63C2D">
        <w:rPr>
          <w:rFonts w:ascii="Times New Roman" w:hAnsi="Times New Roman"/>
          <w:sz w:val="24"/>
          <w:szCs w:val="24"/>
        </w:rPr>
        <w:t xml:space="preserve"> C</w:t>
      </w:r>
      <w:r w:rsidRPr="00F63C2D">
        <w:rPr>
          <w:rFonts w:ascii="Times New Roman" w:hAnsi="Times New Roman"/>
          <w:sz w:val="24"/>
          <w:szCs w:val="24"/>
        </w:rPr>
        <w:t>.</w:t>
      </w:r>
      <w:r w:rsidR="00986064" w:rsidRPr="00F63C2D">
        <w:rPr>
          <w:rFonts w:ascii="Times New Roman" w:hAnsi="Times New Roman"/>
          <w:sz w:val="24"/>
          <w:szCs w:val="24"/>
        </w:rPr>
        <w:t xml:space="preserve"> F</w:t>
      </w:r>
      <w:r w:rsidRPr="00F63C2D">
        <w:rPr>
          <w:rFonts w:ascii="Times New Roman" w:hAnsi="Times New Roman"/>
          <w:sz w:val="24"/>
          <w:szCs w:val="24"/>
        </w:rPr>
        <w:t xml:space="preserve">. </w:t>
      </w:r>
      <w:r w:rsidR="00986064" w:rsidRPr="00F63C2D">
        <w:rPr>
          <w:rFonts w:ascii="Times New Roman" w:hAnsi="Times New Roman"/>
          <w:b/>
          <w:sz w:val="24"/>
          <w:szCs w:val="24"/>
        </w:rPr>
        <w:t>Regionalização do turismo no Vale Europeu, Santa Catarina: uma abordagem institucional.</w:t>
      </w:r>
      <w:r w:rsidRPr="00F63C2D">
        <w:rPr>
          <w:rFonts w:ascii="Times New Roman" w:hAnsi="Times New Roman"/>
          <w:sz w:val="24"/>
          <w:szCs w:val="24"/>
        </w:rPr>
        <w:t xml:space="preserve"> 2008. 134 f, il. Dissertação (M</w:t>
      </w:r>
      <w:r w:rsidR="00986064" w:rsidRPr="00F63C2D">
        <w:rPr>
          <w:rFonts w:ascii="Times New Roman" w:hAnsi="Times New Roman"/>
          <w:sz w:val="24"/>
          <w:szCs w:val="24"/>
        </w:rPr>
        <w:t>estrado</w:t>
      </w:r>
      <w:r w:rsidRPr="00F63C2D">
        <w:rPr>
          <w:rFonts w:ascii="Times New Roman" w:hAnsi="Times New Roman"/>
          <w:sz w:val="24"/>
          <w:szCs w:val="24"/>
        </w:rPr>
        <w:t xml:space="preserve"> em Desenvolvimento Regional</w:t>
      </w:r>
      <w:r w:rsidR="00986064" w:rsidRPr="00F63C2D">
        <w:rPr>
          <w:rFonts w:ascii="Times New Roman" w:hAnsi="Times New Roman"/>
          <w:sz w:val="24"/>
          <w:szCs w:val="24"/>
        </w:rPr>
        <w:t>) - Universidade Regional de Blumenau, Centro de Ciências Humanas e da Comunicação, Programa de Pós-Graduação em Desenvolvimento Regional</w:t>
      </w:r>
      <w:r w:rsidR="00F2334D" w:rsidRPr="00F63C2D">
        <w:rPr>
          <w:rFonts w:ascii="Times New Roman" w:hAnsi="Times New Roman"/>
          <w:sz w:val="24"/>
          <w:szCs w:val="24"/>
        </w:rPr>
        <w:t>;</w:t>
      </w:r>
      <w:r w:rsidRPr="00F63C2D">
        <w:rPr>
          <w:rFonts w:ascii="Times New Roman" w:hAnsi="Times New Roman"/>
          <w:sz w:val="24"/>
          <w:szCs w:val="24"/>
        </w:rPr>
        <w:t xml:space="preserve"> </w:t>
      </w:r>
      <w:proofErr w:type="gramStart"/>
      <w:r w:rsidRPr="00F63C2D">
        <w:rPr>
          <w:rFonts w:ascii="Times New Roman" w:hAnsi="Times New Roman"/>
          <w:sz w:val="24"/>
          <w:szCs w:val="24"/>
        </w:rPr>
        <w:t>2008</w:t>
      </w:r>
      <w:proofErr w:type="gramEnd"/>
    </w:p>
    <w:p w:rsidR="00986064" w:rsidRPr="00F63C2D" w:rsidRDefault="00D755E4" w:rsidP="00F63C2D">
      <w:pPr>
        <w:spacing w:line="240" w:lineRule="auto"/>
        <w:jc w:val="both"/>
        <w:rPr>
          <w:rFonts w:ascii="Times New Roman" w:hAnsi="Times New Roman"/>
          <w:sz w:val="24"/>
          <w:szCs w:val="24"/>
          <w:lang w:val="es-ES"/>
        </w:rPr>
      </w:pPr>
      <w:r w:rsidRPr="00F63C2D">
        <w:rPr>
          <w:rFonts w:ascii="Times New Roman" w:hAnsi="Times New Roman"/>
          <w:sz w:val="24"/>
          <w:szCs w:val="24"/>
          <w:lang w:val="es-ES"/>
        </w:rPr>
        <w:t>BOURDIEU</w:t>
      </w:r>
      <w:r w:rsidR="00986064" w:rsidRPr="00F63C2D">
        <w:rPr>
          <w:rFonts w:ascii="Times New Roman" w:hAnsi="Times New Roman"/>
          <w:sz w:val="24"/>
          <w:szCs w:val="24"/>
          <w:lang w:val="es-ES"/>
        </w:rPr>
        <w:t>, P</w:t>
      </w:r>
      <w:r w:rsidRPr="00F63C2D">
        <w:rPr>
          <w:rFonts w:ascii="Times New Roman" w:hAnsi="Times New Roman"/>
          <w:sz w:val="24"/>
          <w:szCs w:val="24"/>
          <w:lang w:val="es-ES"/>
        </w:rPr>
        <w:t>.</w:t>
      </w:r>
      <w:r w:rsidR="00F2334D" w:rsidRPr="00F63C2D">
        <w:rPr>
          <w:rFonts w:ascii="Times New Roman" w:hAnsi="Times New Roman"/>
          <w:sz w:val="24"/>
          <w:szCs w:val="24"/>
          <w:lang w:val="es-ES"/>
        </w:rPr>
        <w:t xml:space="preserve"> </w:t>
      </w:r>
      <w:r w:rsidR="00986064" w:rsidRPr="00F63C2D">
        <w:rPr>
          <w:rFonts w:ascii="Times New Roman" w:hAnsi="Times New Roman"/>
          <w:b/>
          <w:bCs/>
          <w:iCs/>
          <w:sz w:val="24"/>
          <w:szCs w:val="24"/>
          <w:lang w:val="es-ES"/>
        </w:rPr>
        <w:t>Cosas Dichas</w:t>
      </w:r>
      <w:r w:rsidR="00986064" w:rsidRPr="00F63C2D">
        <w:rPr>
          <w:rFonts w:ascii="Times New Roman" w:hAnsi="Times New Roman"/>
          <w:i/>
          <w:sz w:val="24"/>
          <w:szCs w:val="24"/>
          <w:lang w:val="es-ES"/>
        </w:rPr>
        <w:t>.</w:t>
      </w:r>
      <w:r w:rsidR="00986064" w:rsidRPr="00F63C2D">
        <w:rPr>
          <w:rFonts w:ascii="Times New Roman" w:hAnsi="Times New Roman"/>
          <w:sz w:val="24"/>
          <w:szCs w:val="24"/>
          <w:lang w:val="es-ES"/>
        </w:rPr>
        <w:t xml:space="preserve"> Barcelona: </w:t>
      </w:r>
      <w:proofErr w:type="spellStart"/>
      <w:r w:rsidR="00986064" w:rsidRPr="00F63C2D">
        <w:rPr>
          <w:rFonts w:ascii="Times New Roman" w:hAnsi="Times New Roman"/>
          <w:sz w:val="24"/>
          <w:szCs w:val="24"/>
          <w:lang w:val="es-ES"/>
        </w:rPr>
        <w:t>Gedisa</w:t>
      </w:r>
      <w:proofErr w:type="spellEnd"/>
      <w:r w:rsidRPr="00F63C2D">
        <w:rPr>
          <w:rFonts w:ascii="Times New Roman" w:hAnsi="Times New Roman"/>
          <w:sz w:val="24"/>
          <w:szCs w:val="24"/>
          <w:lang w:val="es-ES"/>
        </w:rPr>
        <w:t>, 1993.</w:t>
      </w:r>
    </w:p>
    <w:p w:rsidR="00F00572" w:rsidRPr="00F63C2D" w:rsidRDefault="00D755E4" w:rsidP="00F63C2D">
      <w:pPr>
        <w:spacing w:line="240" w:lineRule="auto"/>
        <w:jc w:val="both"/>
        <w:rPr>
          <w:rFonts w:ascii="Times New Roman" w:hAnsi="Times New Roman"/>
          <w:sz w:val="24"/>
          <w:szCs w:val="24"/>
        </w:rPr>
      </w:pPr>
      <w:r w:rsidRPr="00F63C2D">
        <w:rPr>
          <w:rFonts w:ascii="Times New Roman" w:hAnsi="Times New Roman"/>
          <w:sz w:val="24"/>
          <w:szCs w:val="24"/>
        </w:rPr>
        <w:t>BOURDIEU</w:t>
      </w:r>
      <w:r w:rsidR="00F00572" w:rsidRPr="00F63C2D">
        <w:rPr>
          <w:rFonts w:ascii="Times New Roman" w:hAnsi="Times New Roman"/>
          <w:sz w:val="24"/>
          <w:szCs w:val="24"/>
        </w:rPr>
        <w:t>, P</w:t>
      </w:r>
      <w:r w:rsidRPr="00F63C2D">
        <w:rPr>
          <w:rFonts w:ascii="Times New Roman" w:hAnsi="Times New Roman"/>
          <w:sz w:val="24"/>
          <w:szCs w:val="24"/>
        </w:rPr>
        <w:t>.</w:t>
      </w:r>
      <w:r w:rsidR="00F2334D" w:rsidRPr="00F63C2D">
        <w:rPr>
          <w:rFonts w:ascii="Times New Roman" w:hAnsi="Times New Roman"/>
          <w:sz w:val="24"/>
          <w:szCs w:val="24"/>
        </w:rPr>
        <w:t xml:space="preserve"> </w:t>
      </w:r>
      <w:r w:rsidR="00F00572" w:rsidRPr="00F63C2D">
        <w:rPr>
          <w:rFonts w:ascii="Times New Roman" w:hAnsi="Times New Roman"/>
          <w:b/>
          <w:sz w:val="24"/>
          <w:szCs w:val="24"/>
        </w:rPr>
        <w:t>O poder simbólico.</w:t>
      </w:r>
      <w:r w:rsidR="00F00572" w:rsidRPr="00F63C2D">
        <w:rPr>
          <w:rFonts w:ascii="Times New Roman" w:hAnsi="Times New Roman"/>
          <w:sz w:val="24"/>
          <w:szCs w:val="24"/>
        </w:rPr>
        <w:t xml:space="preserve"> Tradução de Fernando Tomaz. Rio de Janeiro: Bertrand Brasil</w:t>
      </w:r>
      <w:r w:rsidRPr="00F63C2D">
        <w:rPr>
          <w:rFonts w:ascii="Times New Roman" w:hAnsi="Times New Roman"/>
          <w:sz w:val="24"/>
          <w:szCs w:val="24"/>
        </w:rPr>
        <w:t>, 1989.</w:t>
      </w:r>
    </w:p>
    <w:p w:rsidR="00986064" w:rsidRPr="00F63C2D" w:rsidRDefault="00986064" w:rsidP="00F63C2D">
      <w:pPr>
        <w:spacing w:line="240" w:lineRule="auto"/>
        <w:jc w:val="both"/>
        <w:rPr>
          <w:rFonts w:ascii="Times New Roman" w:hAnsi="Times New Roman"/>
          <w:sz w:val="24"/>
          <w:szCs w:val="24"/>
        </w:rPr>
      </w:pPr>
      <w:r w:rsidRPr="00F63C2D">
        <w:rPr>
          <w:rFonts w:ascii="Times New Roman" w:hAnsi="Times New Roman"/>
          <w:sz w:val="24"/>
          <w:szCs w:val="24"/>
        </w:rPr>
        <w:t>BRASIL. Ministério do Turismo</w:t>
      </w:r>
      <w:r w:rsidR="00F2334D" w:rsidRPr="00F63C2D">
        <w:rPr>
          <w:rFonts w:ascii="Times New Roman" w:hAnsi="Times New Roman"/>
          <w:sz w:val="24"/>
          <w:szCs w:val="24"/>
        </w:rPr>
        <w:t xml:space="preserve"> (2004)</w:t>
      </w:r>
      <w:r w:rsidRPr="00F63C2D">
        <w:rPr>
          <w:rFonts w:ascii="Times New Roman" w:hAnsi="Times New Roman"/>
          <w:sz w:val="24"/>
          <w:szCs w:val="24"/>
        </w:rPr>
        <w:t xml:space="preserve">. </w:t>
      </w:r>
      <w:r w:rsidRPr="00F63C2D">
        <w:rPr>
          <w:rFonts w:ascii="Times New Roman" w:hAnsi="Times New Roman"/>
          <w:i/>
          <w:sz w:val="24"/>
          <w:szCs w:val="24"/>
        </w:rPr>
        <w:t>Programa de Regionalização do Turismo: Roteiros do Brasil</w:t>
      </w:r>
      <w:r w:rsidRPr="00F63C2D">
        <w:rPr>
          <w:rFonts w:ascii="Times New Roman" w:hAnsi="Times New Roman"/>
          <w:sz w:val="24"/>
          <w:szCs w:val="24"/>
        </w:rPr>
        <w:t>. Brasília: Ministér</w:t>
      </w:r>
      <w:r w:rsidR="002409AA" w:rsidRPr="00F63C2D">
        <w:rPr>
          <w:rFonts w:ascii="Times New Roman" w:hAnsi="Times New Roman"/>
          <w:sz w:val="24"/>
          <w:szCs w:val="24"/>
        </w:rPr>
        <w:t>io do Turismo</w:t>
      </w:r>
      <w:r w:rsidR="00F2334D" w:rsidRPr="00F63C2D">
        <w:rPr>
          <w:rFonts w:ascii="Times New Roman" w:hAnsi="Times New Roman"/>
          <w:sz w:val="24"/>
          <w:szCs w:val="24"/>
        </w:rPr>
        <w:t>;</w:t>
      </w:r>
    </w:p>
    <w:p w:rsidR="00986064" w:rsidRPr="00F63C2D" w:rsidRDefault="00D755E4" w:rsidP="00F63C2D">
      <w:pPr>
        <w:spacing w:line="240" w:lineRule="auto"/>
        <w:jc w:val="both"/>
        <w:rPr>
          <w:rFonts w:ascii="Times New Roman" w:hAnsi="Times New Roman"/>
          <w:sz w:val="24"/>
          <w:szCs w:val="24"/>
          <w:lang w:eastAsia="pt-BR"/>
        </w:rPr>
      </w:pPr>
      <w:r w:rsidRPr="00F63C2D">
        <w:rPr>
          <w:rFonts w:ascii="Times New Roman" w:eastAsia="Times New Roman" w:hAnsi="Times New Roman"/>
          <w:sz w:val="24"/>
          <w:szCs w:val="24"/>
          <w:lang w:val="pt-PT" w:eastAsia="pt-BR"/>
        </w:rPr>
        <w:t>COSTA</w:t>
      </w:r>
      <w:r w:rsidR="00986064" w:rsidRPr="00F63C2D">
        <w:rPr>
          <w:rFonts w:ascii="Times New Roman" w:eastAsia="Times New Roman" w:hAnsi="Times New Roman"/>
          <w:sz w:val="24"/>
          <w:szCs w:val="24"/>
          <w:lang w:val="pt-PT" w:eastAsia="pt-BR"/>
        </w:rPr>
        <w:t>, E</w:t>
      </w:r>
      <w:r w:rsidRPr="00F63C2D">
        <w:rPr>
          <w:rFonts w:ascii="Times New Roman" w:eastAsia="Times New Roman" w:hAnsi="Times New Roman"/>
          <w:sz w:val="24"/>
          <w:szCs w:val="24"/>
          <w:lang w:val="pt-PT" w:eastAsia="pt-BR"/>
        </w:rPr>
        <w:t xml:space="preserve">. </w:t>
      </w:r>
      <w:r w:rsidR="00986064" w:rsidRPr="00F63C2D">
        <w:rPr>
          <w:rFonts w:ascii="Times New Roman" w:eastAsia="Times New Roman" w:hAnsi="Times New Roman"/>
          <w:sz w:val="24"/>
          <w:szCs w:val="24"/>
          <w:lang w:val="pt-PT" w:eastAsia="pt-BR"/>
        </w:rPr>
        <w:t>V</w:t>
      </w:r>
      <w:r w:rsidRPr="00F63C2D">
        <w:rPr>
          <w:rFonts w:ascii="Times New Roman" w:eastAsia="Times New Roman" w:hAnsi="Times New Roman"/>
          <w:sz w:val="24"/>
          <w:szCs w:val="24"/>
          <w:lang w:val="pt-PT" w:eastAsia="pt-BR"/>
        </w:rPr>
        <w:t>.</w:t>
      </w:r>
      <w:r w:rsidR="00986064" w:rsidRPr="00F63C2D">
        <w:rPr>
          <w:rFonts w:ascii="Times New Roman" w:eastAsia="Times New Roman" w:hAnsi="Times New Roman"/>
          <w:sz w:val="24"/>
          <w:szCs w:val="24"/>
          <w:lang w:val="pt-PT" w:eastAsia="pt-BR"/>
        </w:rPr>
        <w:t xml:space="preserve"> da</w:t>
      </w:r>
      <w:r w:rsidR="00F2334D" w:rsidRPr="00F63C2D">
        <w:rPr>
          <w:rFonts w:ascii="Times New Roman" w:eastAsia="Times New Roman" w:hAnsi="Times New Roman"/>
          <w:sz w:val="24"/>
          <w:szCs w:val="24"/>
          <w:lang w:val="pt-PT" w:eastAsia="pt-BR"/>
        </w:rPr>
        <w:t xml:space="preserve"> </w:t>
      </w:r>
      <w:r w:rsidR="00986064" w:rsidRPr="00F63C2D">
        <w:rPr>
          <w:rFonts w:ascii="Times New Roman" w:eastAsia="Times New Roman" w:hAnsi="Times New Roman"/>
          <w:b/>
          <w:sz w:val="24"/>
          <w:szCs w:val="24"/>
          <w:lang w:val="pt-PT" w:eastAsia="pt-BR"/>
        </w:rPr>
        <w:t xml:space="preserve">Da Monarquia </w:t>
      </w:r>
      <w:proofErr w:type="gramStart"/>
      <w:r w:rsidR="00986064" w:rsidRPr="00F63C2D">
        <w:rPr>
          <w:rFonts w:ascii="Times New Roman" w:eastAsia="Times New Roman" w:hAnsi="Times New Roman"/>
          <w:b/>
          <w:sz w:val="24"/>
          <w:szCs w:val="24"/>
          <w:lang w:val="pt-PT" w:eastAsia="pt-BR"/>
        </w:rPr>
        <w:t>à</w:t>
      </w:r>
      <w:proofErr w:type="gramEnd"/>
      <w:r w:rsidR="00986064" w:rsidRPr="00F63C2D">
        <w:rPr>
          <w:rFonts w:ascii="Times New Roman" w:eastAsia="Times New Roman" w:hAnsi="Times New Roman"/>
          <w:b/>
          <w:sz w:val="24"/>
          <w:szCs w:val="24"/>
          <w:lang w:val="pt-PT" w:eastAsia="pt-BR"/>
        </w:rPr>
        <w:t xml:space="preserve"> Republica, momentos decisivos</w:t>
      </w:r>
      <w:r w:rsidR="00986064" w:rsidRPr="00F63C2D">
        <w:rPr>
          <w:rFonts w:ascii="Times New Roman" w:eastAsia="Times New Roman" w:hAnsi="Times New Roman"/>
          <w:i/>
          <w:sz w:val="24"/>
          <w:szCs w:val="24"/>
          <w:lang w:val="pt-PT" w:eastAsia="pt-BR"/>
        </w:rPr>
        <w:t>.</w:t>
      </w:r>
      <w:r w:rsidR="00986064" w:rsidRPr="00F63C2D">
        <w:rPr>
          <w:rFonts w:ascii="Times New Roman" w:eastAsia="Times New Roman" w:hAnsi="Times New Roman"/>
          <w:b/>
          <w:sz w:val="24"/>
          <w:szCs w:val="24"/>
          <w:lang w:val="pt-PT" w:eastAsia="pt-BR"/>
        </w:rPr>
        <w:t xml:space="preserve"> </w:t>
      </w:r>
      <w:r w:rsidR="00986064" w:rsidRPr="00F63C2D">
        <w:rPr>
          <w:rFonts w:ascii="Times New Roman" w:eastAsia="Times New Roman" w:hAnsi="Times New Roman"/>
          <w:sz w:val="24"/>
          <w:szCs w:val="24"/>
          <w:lang w:val="pt-PT" w:eastAsia="pt-BR"/>
        </w:rPr>
        <w:t>São Paulo</w:t>
      </w:r>
      <w:r w:rsidRPr="00F63C2D">
        <w:rPr>
          <w:rFonts w:ascii="Times New Roman" w:eastAsia="Times New Roman" w:hAnsi="Times New Roman"/>
          <w:sz w:val="24"/>
          <w:szCs w:val="24"/>
          <w:lang w:val="pt-PT" w:eastAsia="pt-BR"/>
        </w:rPr>
        <w:t xml:space="preserve">: </w:t>
      </w:r>
      <w:proofErr w:type="gramStart"/>
      <w:r w:rsidRPr="00F63C2D">
        <w:rPr>
          <w:rFonts w:ascii="Times New Roman" w:eastAsia="Times New Roman" w:hAnsi="Times New Roman"/>
          <w:sz w:val="24"/>
          <w:szCs w:val="24"/>
          <w:lang w:val="pt-PT" w:eastAsia="pt-BR"/>
        </w:rPr>
        <w:t>Editora Ciências</w:t>
      </w:r>
      <w:proofErr w:type="gramEnd"/>
      <w:r w:rsidRPr="00F63C2D">
        <w:rPr>
          <w:rFonts w:ascii="Times New Roman" w:eastAsia="Times New Roman" w:hAnsi="Times New Roman"/>
          <w:sz w:val="24"/>
          <w:szCs w:val="24"/>
          <w:lang w:val="pt-PT" w:eastAsia="pt-BR"/>
        </w:rPr>
        <w:t xml:space="preserve"> Humanas, 1979.</w:t>
      </w:r>
    </w:p>
    <w:p w:rsidR="00986064" w:rsidRPr="00F63C2D" w:rsidRDefault="00D403C2" w:rsidP="00F63C2D">
      <w:pPr>
        <w:spacing w:line="240" w:lineRule="auto"/>
        <w:jc w:val="both"/>
        <w:rPr>
          <w:rFonts w:ascii="Times New Roman" w:hAnsi="Times New Roman"/>
          <w:sz w:val="24"/>
          <w:szCs w:val="24"/>
        </w:rPr>
      </w:pPr>
      <w:r w:rsidRPr="00F63C2D">
        <w:rPr>
          <w:rFonts w:ascii="Times New Roman" w:hAnsi="Times New Roman"/>
          <w:sz w:val="24"/>
          <w:szCs w:val="24"/>
        </w:rPr>
        <w:t>CUNHA</w:t>
      </w:r>
      <w:r w:rsidR="00986064" w:rsidRPr="00F63C2D">
        <w:rPr>
          <w:rFonts w:ascii="Times New Roman" w:hAnsi="Times New Roman"/>
          <w:sz w:val="24"/>
          <w:szCs w:val="24"/>
        </w:rPr>
        <w:t>, M</w:t>
      </w:r>
      <w:r w:rsidRPr="00F63C2D">
        <w:rPr>
          <w:rFonts w:ascii="Times New Roman" w:hAnsi="Times New Roman"/>
          <w:sz w:val="24"/>
          <w:szCs w:val="24"/>
        </w:rPr>
        <w:t>.</w:t>
      </w:r>
      <w:r w:rsidR="00986064" w:rsidRPr="00F63C2D">
        <w:rPr>
          <w:rFonts w:ascii="Times New Roman" w:hAnsi="Times New Roman"/>
          <w:sz w:val="24"/>
          <w:szCs w:val="24"/>
        </w:rPr>
        <w:t>C</w:t>
      </w:r>
      <w:r w:rsidRPr="00F63C2D">
        <w:rPr>
          <w:rFonts w:ascii="Times New Roman" w:hAnsi="Times New Roman"/>
          <w:sz w:val="24"/>
          <w:szCs w:val="24"/>
        </w:rPr>
        <w:t>.</w:t>
      </w:r>
      <w:r w:rsidR="00986064" w:rsidRPr="00F63C2D">
        <w:rPr>
          <w:rFonts w:ascii="Times New Roman" w:hAnsi="Times New Roman"/>
          <w:sz w:val="24"/>
          <w:szCs w:val="24"/>
        </w:rPr>
        <w:t xml:space="preserve"> </w:t>
      </w:r>
      <w:proofErr w:type="gramStart"/>
      <w:r w:rsidR="00986064" w:rsidRPr="00F63C2D">
        <w:rPr>
          <w:rFonts w:ascii="Times New Roman" w:hAnsi="Times New Roman"/>
          <w:sz w:val="24"/>
          <w:szCs w:val="24"/>
        </w:rPr>
        <w:t>da</w:t>
      </w:r>
      <w:r w:rsidRPr="00F63C2D">
        <w:rPr>
          <w:rFonts w:ascii="Times New Roman" w:hAnsi="Times New Roman"/>
          <w:sz w:val="24"/>
          <w:szCs w:val="24"/>
        </w:rPr>
        <w:t>.</w:t>
      </w:r>
      <w:proofErr w:type="gramEnd"/>
      <w:r w:rsidR="00F2334D" w:rsidRPr="00F63C2D">
        <w:rPr>
          <w:rFonts w:ascii="Times New Roman" w:hAnsi="Times New Roman"/>
          <w:sz w:val="24"/>
          <w:szCs w:val="24"/>
        </w:rPr>
        <w:t xml:space="preserve"> </w:t>
      </w:r>
      <w:r w:rsidR="00986064" w:rsidRPr="00F63C2D">
        <w:rPr>
          <w:rFonts w:ascii="Times New Roman" w:hAnsi="Times New Roman"/>
          <w:sz w:val="24"/>
          <w:szCs w:val="24"/>
          <w:lang w:val="pt-PT"/>
        </w:rPr>
        <w:t>Política indigenista no século XIX</w:t>
      </w:r>
      <w:r w:rsidR="00986064" w:rsidRPr="00F63C2D">
        <w:rPr>
          <w:rFonts w:ascii="Times New Roman" w:hAnsi="Times New Roman"/>
          <w:sz w:val="24"/>
          <w:szCs w:val="24"/>
        </w:rPr>
        <w:t>. In:</w:t>
      </w:r>
      <w:r w:rsidR="00986064" w:rsidRPr="00F63C2D">
        <w:rPr>
          <w:rFonts w:ascii="Times New Roman" w:hAnsi="Times New Roman"/>
          <w:b/>
          <w:sz w:val="24"/>
          <w:szCs w:val="24"/>
        </w:rPr>
        <w:t xml:space="preserve"> </w:t>
      </w:r>
      <w:r w:rsidR="00986064" w:rsidRPr="00F63C2D">
        <w:rPr>
          <w:rFonts w:ascii="Times New Roman" w:hAnsi="Times New Roman"/>
          <w:sz w:val="24"/>
          <w:szCs w:val="24"/>
        </w:rPr>
        <w:t>______ (Org.)</w:t>
      </w:r>
      <w:r w:rsidR="00986064" w:rsidRPr="00F63C2D">
        <w:rPr>
          <w:rFonts w:ascii="Times New Roman" w:hAnsi="Times New Roman"/>
          <w:b/>
          <w:sz w:val="24"/>
          <w:szCs w:val="24"/>
        </w:rPr>
        <w:t xml:space="preserve"> História dos índios no Brasil</w:t>
      </w:r>
      <w:r w:rsidR="00986064" w:rsidRPr="00F63C2D">
        <w:rPr>
          <w:rFonts w:ascii="Times New Roman" w:hAnsi="Times New Roman"/>
          <w:sz w:val="24"/>
          <w:szCs w:val="24"/>
        </w:rPr>
        <w:t xml:space="preserve">. </w:t>
      </w:r>
      <w:r w:rsidRPr="00F63C2D">
        <w:rPr>
          <w:rFonts w:ascii="Times New Roman" w:hAnsi="Times New Roman"/>
          <w:sz w:val="24"/>
          <w:szCs w:val="24"/>
        </w:rPr>
        <w:t xml:space="preserve">São Paulo, </w:t>
      </w:r>
      <w:r w:rsidR="00986064" w:rsidRPr="00F63C2D">
        <w:rPr>
          <w:rFonts w:ascii="Times New Roman" w:hAnsi="Times New Roman"/>
          <w:sz w:val="24"/>
          <w:szCs w:val="24"/>
        </w:rPr>
        <w:t xml:space="preserve">Companhia das Letras, Secretaria Municipal de Cultura, FAPESP, </w:t>
      </w:r>
      <w:r w:rsidR="00D331AF" w:rsidRPr="00F63C2D">
        <w:rPr>
          <w:rFonts w:ascii="Times New Roman" w:hAnsi="Times New Roman"/>
          <w:sz w:val="24"/>
          <w:szCs w:val="24"/>
        </w:rPr>
        <w:t xml:space="preserve">2009 </w:t>
      </w:r>
      <w:r w:rsidR="00986064" w:rsidRPr="00F63C2D">
        <w:rPr>
          <w:rFonts w:ascii="Times New Roman" w:hAnsi="Times New Roman"/>
          <w:sz w:val="24"/>
          <w:szCs w:val="24"/>
        </w:rPr>
        <w:t>p. 133-154.</w:t>
      </w:r>
    </w:p>
    <w:p w:rsidR="00986064" w:rsidRPr="00F63C2D" w:rsidRDefault="00D331AF" w:rsidP="00F63C2D">
      <w:pPr>
        <w:spacing w:line="240" w:lineRule="auto"/>
        <w:jc w:val="both"/>
        <w:rPr>
          <w:rFonts w:ascii="Times New Roman" w:eastAsia="Times New Roman" w:hAnsi="Times New Roman"/>
          <w:bCs/>
          <w:sz w:val="24"/>
          <w:szCs w:val="24"/>
          <w:lang w:eastAsia="pt-BR"/>
        </w:rPr>
      </w:pPr>
      <w:r w:rsidRPr="00F63C2D">
        <w:rPr>
          <w:rFonts w:ascii="Times New Roman" w:eastAsia="Times New Roman" w:hAnsi="Times New Roman"/>
          <w:bCs/>
          <w:sz w:val="24"/>
          <w:szCs w:val="24"/>
          <w:lang w:eastAsia="pt-BR"/>
        </w:rPr>
        <w:t>DALL’ALBA</w:t>
      </w:r>
      <w:r w:rsidR="001D3977" w:rsidRPr="00F63C2D">
        <w:rPr>
          <w:rFonts w:ascii="Times New Roman" w:eastAsia="Times New Roman" w:hAnsi="Times New Roman"/>
          <w:bCs/>
          <w:sz w:val="24"/>
          <w:szCs w:val="24"/>
          <w:lang w:eastAsia="pt-BR"/>
        </w:rPr>
        <w:t xml:space="preserve"> </w:t>
      </w:r>
      <w:r w:rsidRPr="00F63C2D">
        <w:rPr>
          <w:rFonts w:ascii="Times New Roman" w:eastAsia="Times New Roman" w:hAnsi="Times New Roman"/>
          <w:bCs/>
          <w:sz w:val="24"/>
          <w:szCs w:val="24"/>
          <w:lang w:eastAsia="pt-BR"/>
        </w:rPr>
        <w:t xml:space="preserve">A. </w:t>
      </w:r>
      <w:r w:rsidR="00986064" w:rsidRPr="00F63C2D">
        <w:rPr>
          <w:rFonts w:ascii="Times New Roman" w:eastAsia="Times New Roman" w:hAnsi="Times New Roman"/>
          <w:bCs/>
          <w:sz w:val="24"/>
          <w:szCs w:val="24"/>
          <w:lang w:eastAsia="pt-BR"/>
        </w:rPr>
        <w:t xml:space="preserve">Imigrantes Italianos em Santa Catarina in: DE BONI, </w:t>
      </w:r>
      <w:proofErr w:type="spellStart"/>
      <w:r w:rsidR="00986064" w:rsidRPr="00F63C2D">
        <w:rPr>
          <w:rFonts w:ascii="Times New Roman" w:eastAsia="Times New Roman" w:hAnsi="Times New Roman"/>
          <w:bCs/>
          <w:sz w:val="24"/>
          <w:szCs w:val="24"/>
          <w:lang w:eastAsia="pt-BR"/>
        </w:rPr>
        <w:t>Luis</w:t>
      </w:r>
      <w:proofErr w:type="spellEnd"/>
      <w:r w:rsidR="00986064" w:rsidRPr="00F63C2D">
        <w:rPr>
          <w:rFonts w:ascii="Times New Roman" w:eastAsia="Times New Roman" w:hAnsi="Times New Roman"/>
          <w:bCs/>
          <w:sz w:val="24"/>
          <w:szCs w:val="24"/>
          <w:lang w:eastAsia="pt-BR"/>
        </w:rPr>
        <w:t xml:space="preserve"> A.(org.). </w:t>
      </w:r>
      <w:r w:rsidR="00986064" w:rsidRPr="00F63C2D">
        <w:rPr>
          <w:rFonts w:ascii="Times New Roman" w:eastAsia="Times New Roman" w:hAnsi="Times New Roman"/>
          <w:bCs/>
          <w:i/>
          <w:sz w:val="24"/>
          <w:szCs w:val="24"/>
          <w:lang w:eastAsia="pt-BR"/>
        </w:rPr>
        <w:t xml:space="preserve"> </w:t>
      </w:r>
      <w:r w:rsidR="00986064" w:rsidRPr="00F63C2D">
        <w:rPr>
          <w:rFonts w:ascii="Times New Roman" w:eastAsia="Times New Roman" w:hAnsi="Times New Roman"/>
          <w:b/>
          <w:bCs/>
          <w:sz w:val="24"/>
          <w:szCs w:val="24"/>
          <w:lang w:eastAsia="pt-BR"/>
        </w:rPr>
        <w:t>A presença italiana no Brasil</w:t>
      </w:r>
      <w:r w:rsidR="00986064" w:rsidRPr="00F63C2D">
        <w:rPr>
          <w:rFonts w:ascii="Times New Roman" w:eastAsia="Times New Roman" w:hAnsi="Times New Roman"/>
          <w:bCs/>
          <w:i/>
          <w:sz w:val="24"/>
          <w:szCs w:val="24"/>
          <w:lang w:eastAsia="pt-BR"/>
        </w:rPr>
        <w:t>.</w:t>
      </w:r>
      <w:r w:rsidRPr="00F63C2D">
        <w:rPr>
          <w:rFonts w:ascii="Times New Roman" w:eastAsia="Times New Roman" w:hAnsi="Times New Roman"/>
          <w:bCs/>
          <w:sz w:val="24"/>
          <w:szCs w:val="24"/>
          <w:lang w:eastAsia="pt-BR"/>
        </w:rPr>
        <w:t xml:space="preserve"> Porto Alegre, 1987,</w:t>
      </w:r>
      <w:r w:rsidR="00986064" w:rsidRPr="00F63C2D">
        <w:rPr>
          <w:rFonts w:ascii="Times New Roman" w:eastAsia="Times New Roman" w:hAnsi="Times New Roman"/>
          <w:bCs/>
          <w:sz w:val="24"/>
          <w:szCs w:val="24"/>
          <w:lang w:eastAsia="pt-BR"/>
        </w:rPr>
        <w:t xml:space="preserve"> EST</w:t>
      </w:r>
      <w:r w:rsidRPr="00F63C2D">
        <w:rPr>
          <w:rFonts w:ascii="Times New Roman" w:eastAsia="Times New Roman" w:hAnsi="Times New Roman"/>
          <w:bCs/>
          <w:sz w:val="24"/>
          <w:szCs w:val="24"/>
          <w:lang w:eastAsia="pt-BR"/>
        </w:rPr>
        <w:t>.</w:t>
      </w:r>
    </w:p>
    <w:p w:rsidR="00986064" w:rsidRPr="00F63C2D" w:rsidRDefault="009C4E4B" w:rsidP="00F63C2D">
      <w:pPr>
        <w:spacing w:line="240" w:lineRule="auto"/>
        <w:jc w:val="both"/>
        <w:rPr>
          <w:rFonts w:ascii="Times New Roman" w:eastAsia="Times New Roman" w:hAnsi="Times New Roman"/>
          <w:bCs/>
          <w:kern w:val="28"/>
          <w:sz w:val="24"/>
          <w:szCs w:val="24"/>
          <w:lang w:eastAsia="pt-BR"/>
        </w:rPr>
      </w:pPr>
      <w:r w:rsidRPr="00F63C2D">
        <w:rPr>
          <w:rFonts w:ascii="Times New Roman" w:eastAsia="Times New Roman" w:hAnsi="Times New Roman"/>
          <w:sz w:val="24"/>
          <w:szCs w:val="24"/>
          <w:lang w:eastAsia="pt-BR"/>
        </w:rPr>
        <w:t>GAKRAN</w:t>
      </w:r>
      <w:r w:rsidR="00986064" w:rsidRPr="00F63C2D">
        <w:rPr>
          <w:rFonts w:ascii="Times New Roman" w:eastAsia="Times New Roman" w:hAnsi="Times New Roman"/>
          <w:sz w:val="24"/>
          <w:szCs w:val="24"/>
          <w:lang w:eastAsia="pt-BR"/>
        </w:rPr>
        <w:t>, N</w:t>
      </w:r>
      <w:r w:rsidRPr="00F63C2D">
        <w:rPr>
          <w:rFonts w:ascii="Times New Roman" w:eastAsia="Times New Roman" w:hAnsi="Times New Roman"/>
          <w:sz w:val="24"/>
          <w:szCs w:val="24"/>
          <w:lang w:eastAsia="pt-BR"/>
        </w:rPr>
        <w:t>.</w:t>
      </w:r>
      <w:r w:rsidR="00986064" w:rsidRPr="00F63C2D">
        <w:rPr>
          <w:rFonts w:ascii="Times New Roman" w:eastAsia="Times New Roman" w:hAnsi="Times New Roman"/>
          <w:sz w:val="24"/>
          <w:szCs w:val="24"/>
          <w:lang w:eastAsia="pt-BR"/>
        </w:rPr>
        <w:t xml:space="preserve">. </w:t>
      </w:r>
      <w:r w:rsidR="00883EB2" w:rsidRPr="00F63C2D">
        <w:rPr>
          <w:rFonts w:ascii="Times New Roman" w:eastAsia="Times New Roman" w:hAnsi="Times New Roman"/>
          <w:b/>
          <w:sz w:val="24"/>
          <w:szCs w:val="24"/>
          <w:lang w:eastAsia="pt-BR"/>
        </w:rPr>
        <w:t>Aspectos morfossintáticos da l</w:t>
      </w:r>
      <w:r w:rsidR="00986064" w:rsidRPr="00F63C2D">
        <w:rPr>
          <w:rFonts w:ascii="Times New Roman" w:eastAsia="Times New Roman" w:hAnsi="Times New Roman"/>
          <w:b/>
          <w:sz w:val="24"/>
          <w:szCs w:val="24"/>
          <w:lang w:eastAsia="pt-BR"/>
        </w:rPr>
        <w:t xml:space="preserve">íngua </w:t>
      </w:r>
      <w:proofErr w:type="spellStart"/>
      <w:r w:rsidR="00986064" w:rsidRPr="00F63C2D">
        <w:rPr>
          <w:rFonts w:ascii="Times New Roman" w:eastAsia="Times New Roman" w:hAnsi="Times New Roman"/>
          <w:b/>
          <w:sz w:val="24"/>
          <w:szCs w:val="24"/>
          <w:lang w:eastAsia="pt-BR"/>
        </w:rPr>
        <w:t>Laklãnõ</w:t>
      </w:r>
      <w:proofErr w:type="spellEnd"/>
      <w:r w:rsidR="00986064" w:rsidRPr="00F63C2D">
        <w:rPr>
          <w:rFonts w:ascii="Times New Roman" w:eastAsia="Times New Roman" w:hAnsi="Times New Roman"/>
          <w:b/>
          <w:sz w:val="24"/>
          <w:szCs w:val="24"/>
          <w:lang w:eastAsia="pt-BR"/>
        </w:rPr>
        <w:t xml:space="preserve"> (</w:t>
      </w:r>
      <w:proofErr w:type="spellStart"/>
      <w:r w:rsidR="00986064" w:rsidRPr="00F63C2D">
        <w:rPr>
          <w:rFonts w:ascii="Times New Roman" w:eastAsia="Times New Roman" w:hAnsi="Times New Roman"/>
          <w:b/>
          <w:sz w:val="24"/>
          <w:szCs w:val="24"/>
          <w:lang w:eastAsia="pt-BR"/>
        </w:rPr>
        <w:t>Xokleng</w:t>
      </w:r>
      <w:proofErr w:type="spellEnd"/>
      <w:r w:rsidR="00986064" w:rsidRPr="00F63C2D">
        <w:rPr>
          <w:rFonts w:ascii="Times New Roman" w:eastAsia="Times New Roman" w:hAnsi="Times New Roman"/>
          <w:b/>
          <w:sz w:val="24"/>
          <w:szCs w:val="24"/>
          <w:lang w:eastAsia="pt-BR"/>
        </w:rPr>
        <w:t>)</w:t>
      </w:r>
      <w:r w:rsidR="00986064" w:rsidRPr="00F63C2D">
        <w:rPr>
          <w:rFonts w:ascii="Times New Roman" w:eastAsia="Times New Roman" w:hAnsi="Times New Roman"/>
          <w:i/>
          <w:sz w:val="24"/>
          <w:szCs w:val="24"/>
          <w:lang w:eastAsia="pt-BR"/>
        </w:rPr>
        <w:t xml:space="preserve"> </w:t>
      </w:r>
      <w:r w:rsidR="00986064" w:rsidRPr="00F63C2D">
        <w:rPr>
          <w:rFonts w:ascii="Times New Roman" w:eastAsia="Times New Roman" w:hAnsi="Times New Roman"/>
          <w:b/>
          <w:i/>
          <w:sz w:val="24"/>
          <w:szCs w:val="24"/>
          <w:lang w:eastAsia="pt-BR"/>
        </w:rPr>
        <w:t>“Jê”.</w:t>
      </w:r>
      <w:r w:rsidR="00986064" w:rsidRPr="00F63C2D">
        <w:rPr>
          <w:rFonts w:ascii="Times New Roman" w:eastAsia="Times New Roman" w:hAnsi="Times New Roman"/>
          <w:sz w:val="24"/>
          <w:szCs w:val="24"/>
          <w:lang w:eastAsia="pt-BR"/>
        </w:rPr>
        <w:t xml:space="preserve"> </w:t>
      </w:r>
      <w:r w:rsidRPr="00F63C2D">
        <w:rPr>
          <w:rFonts w:ascii="Times New Roman" w:eastAsia="Times New Roman" w:hAnsi="Times New Roman"/>
          <w:sz w:val="24"/>
          <w:szCs w:val="24"/>
          <w:lang w:eastAsia="pt-BR"/>
        </w:rPr>
        <w:t xml:space="preserve">2005, </w:t>
      </w:r>
      <w:r w:rsidR="00986064" w:rsidRPr="00F63C2D">
        <w:rPr>
          <w:rFonts w:ascii="Times New Roman" w:eastAsia="Times New Roman" w:hAnsi="Times New Roman"/>
          <w:sz w:val="24"/>
          <w:szCs w:val="24"/>
          <w:lang w:eastAsia="pt-BR"/>
        </w:rPr>
        <w:t xml:space="preserve">123f. Dissertação (Mestrado em </w:t>
      </w:r>
      <w:proofErr w:type="spellStart"/>
      <w:r w:rsidR="00986064" w:rsidRPr="00F63C2D">
        <w:rPr>
          <w:rFonts w:ascii="Times New Roman" w:eastAsia="Times New Roman" w:hAnsi="Times New Roman"/>
          <w:sz w:val="24"/>
          <w:szCs w:val="24"/>
          <w:lang w:eastAsia="pt-BR"/>
        </w:rPr>
        <w:t>Lingüística</w:t>
      </w:r>
      <w:proofErr w:type="spellEnd"/>
      <w:r w:rsidR="00986064" w:rsidRPr="00F63C2D">
        <w:rPr>
          <w:rFonts w:ascii="Times New Roman" w:eastAsia="Times New Roman" w:hAnsi="Times New Roman"/>
          <w:sz w:val="24"/>
          <w:szCs w:val="24"/>
          <w:lang w:eastAsia="pt-BR"/>
        </w:rPr>
        <w:t xml:space="preserve">) – Departamento de </w:t>
      </w:r>
      <w:proofErr w:type="spellStart"/>
      <w:r w:rsidR="00986064" w:rsidRPr="00F63C2D">
        <w:rPr>
          <w:rFonts w:ascii="Times New Roman" w:eastAsia="Times New Roman" w:hAnsi="Times New Roman"/>
          <w:sz w:val="24"/>
          <w:szCs w:val="24"/>
          <w:lang w:eastAsia="pt-BR"/>
        </w:rPr>
        <w:t>Lingüística</w:t>
      </w:r>
      <w:proofErr w:type="spellEnd"/>
      <w:r w:rsidR="00986064" w:rsidRPr="00F63C2D">
        <w:rPr>
          <w:rFonts w:ascii="Times New Roman" w:eastAsia="Times New Roman" w:hAnsi="Times New Roman"/>
          <w:sz w:val="24"/>
          <w:szCs w:val="24"/>
          <w:lang w:eastAsia="pt-BR"/>
        </w:rPr>
        <w:t>, Universidade Estadual de Campinas, Campinas</w:t>
      </w:r>
      <w:r w:rsidR="00F2334D" w:rsidRPr="00F63C2D">
        <w:rPr>
          <w:rFonts w:ascii="Times New Roman" w:eastAsia="Times New Roman" w:hAnsi="Times New Roman"/>
          <w:sz w:val="24"/>
          <w:szCs w:val="24"/>
          <w:lang w:eastAsia="pt-BR"/>
        </w:rPr>
        <w:t>;</w:t>
      </w:r>
      <w:r w:rsidRPr="00F63C2D">
        <w:rPr>
          <w:rFonts w:ascii="Times New Roman" w:eastAsia="Times New Roman" w:hAnsi="Times New Roman"/>
          <w:sz w:val="24"/>
          <w:szCs w:val="24"/>
          <w:lang w:eastAsia="pt-BR"/>
        </w:rPr>
        <w:t xml:space="preserve"> 2005.</w:t>
      </w:r>
    </w:p>
    <w:p w:rsidR="00986064" w:rsidRPr="00F63C2D" w:rsidRDefault="00D755E4" w:rsidP="00F63C2D">
      <w:pPr>
        <w:spacing w:line="240" w:lineRule="auto"/>
        <w:jc w:val="both"/>
        <w:rPr>
          <w:rFonts w:ascii="Times New Roman" w:hAnsi="Times New Roman"/>
          <w:sz w:val="24"/>
          <w:szCs w:val="24"/>
          <w:shd w:val="clear" w:color="auto" w:fill="FFFFFF"/>
        </w:rPr>
      </w:pPr>
      <w:r w:rsidRPr="00F63C2D">
        <w:rPr>
          <w:rFonts w:ascii="Times New Roman" w:hAnsi="Times New Roman"/>
          <w:sz w:val="24"/>
          <w:szCs w:val="24"/>
          <w:shd w:val="clear" w:color="auto" w:fill="FFFFFF"/>
        </w:rPr>
        <w:t>GOULART</w:t>
      </w:r>
      <w:r w:rsidR="00986064" w:rsidRPr="00F63C2D">
        <w:rPr>
          <w:rFonts w:ascii="Times New Roman" w:hAnsi="Times New Roman"/>
          <w:sz w:val="24"/>
          <w:szCs w:val="24"/>
          <w:shd w:val="clear" w:color="auto" w:fill="FFFFFF"/>
        </w:rPr>
        <w:t>, M</w:t>
      </w:r>
      <w:r w:rsidRPr="00F63C2D">
        <w:rPr>
          <w:rFonts w:ascii="Times New Roman" w:hAnsi="Times New Roman"/>
          <w:sz w:val="24"/>
          <w:szCs w:val="24"/>
          <w:shd w:val="clear" w:color="auto" w:fill="FFFFFF"/>
        </w:rPr>
        <w:t>.</w:t>
      </w:r>
      <w:r w:rsidR="00986064" w:rsidRPr="00F63C2D">
        <w:rPr>
          <w:rFonts w:ascii="Times New Roman" w:hAnsi="Times New Roman"/>
          <w:sz w:val="24"/>
          <w:szCs w:val="24"/>
          <w:shd w:val="clear" w:color="auto" w:fill="FFFFFF"/>
        </w:rPr>
        <w:t xml:space="preserve"> do C</w:t>
      </w:r>
      <w:r w:rsidRPr="00F63C2D">
        <w:rPr>
          <w:rFonts w:ascii="Times New Roman" w:hAnsi="Times New Roman"/>
          <w:sz w:val="24"/>
          <w:szCs w:val="24"/>
          <w:shd w:val="clear" w:color="auto" w:fill="FFFFFF"/>
        </w:rPr>
        <w:t>.</w:t>
      </w:r>
      <w:r w:rsidR="00986064" w:rsidRPr="00F63C2D">
        <w:rPr>
          <w:rFonts w:ascii="Times New Roman" w:hAnsi="Times New Roman"/>
          <w:sz w:val="24"/>
          <w:szCs w:val="24"/>
          <w:shd w:val="clear" w:color="auto" w:fill="FFFFFF"/>
        </w:rPr>
        <w:t>R</w:t>
      </w:r>
      <w:r w:rsidRPr="00F63C2D">
        <w:rPr>
          <w:rFonts w:ascii="Times New Roman" w:hAnsi="Times New Roman"/>
          <w:sz w:val="24"/>
          <w:szCs w:val="24"/>
          <w:shd w:val="clear" w:color="auto" w:fill="FFFFFF"/>
        </w:rPr>
        <w:t>.</w:t>
      </w:r>
      <w:r w:rsidR="00986064" w:rsidRPr="00F63C2D">
        <w:rPr>
          <w:rFonts w:ascii="Times New Roman" w:hAnsi="Times New Roman"/>
          <w:sz w:val="24"/>
          <w:szCs w:val="24"/>
          <w:shd w:val="clear" w:color="auto" w:fill="FFFFFF"/>
        </w:rPr>
        <w:t xml:space="preserve"> K</w:t>
      </w:r>
      <w:r w:rsidRPr="00F63C2D">
        <w:rPr>
          <w:rFonts w:ascii="Times New Roman" w:hAnsi="Times New Roman"/>
          <w:sz w:val="24"/>
          <w:szCs w:val="24"/>
          <w:shd w:val="clear" w:color="auto" w:fill="FFFFFF"/>
        </w:rPr>
        <w:t>.; FRAGA</w:t>
      </w:r>
      <w:r w:rsidR="00986064" w:rsidRPr="00F63C2D">
        <w:rPr>
          <w:rFonts w:ascii="Times New Roman" w:hAnsi="Times New Roman"/>
          <w:sz w:val="24"/>
          <w:szCs w:val="24"/>
          <w:shd w:val="clear" w:color="auto" w:fill="FFFFFF"/>
        </w:rPr>
        <w:t>, N</w:t>
      </w:r>
      <w:r w:rsidRPr="00F63C2D">
        <w:rPr>
          <w:rFonts w:ascii="Times New Roman" w:hAnsi="Times New Roman"/>
          <w:sz w:val="24"/>
          <w:szCs w:val="24"/>
          <w:shd w:val="clear" w:color="auto" w:fill="FFFFFF"/>
        </w:rPr>
        <w:t>.</w:t>
      </w:r>
      <w:r w:rsidR="00986064" w:rsidRPr="00F63C2D">
        <w:rPr>
          <w:rFonts w:ascii="Times New Roman" w:hAnsi="Times New Roman"/>
          <w:sz w:val="24"/>
          <w:szCs w:val="24"/>
          <w:shd w:val="clear" w:color="auto" w:fill="FFFFFF"/>
        </w:rPr>
        <w:t xml:space="preserve"> C</w:t>
      </w:r>
      <w:r w:rsidRPr="00F63C2D">
        <w:rPr>
          <w:rFonts w:ascii="Times New Roman" w:hAnsi="Times New Roman"/>
          <w:sz w:val="24"/>
          <w:szCs w:val="24"/>
          <w:shd w:val="clear" w:color="auto" w:fill="FFFFFF"/>
        </w:rPr>
        <w:t>.</w:t>
      </w:r>
      <w:r w:rsidR="00F2334D" w:rsidRPr="00F63C2D">
        <w:rPr>
          <w:rFonts w:ascii="Times New Roman" w:hAnsi="Times New Roman"/>
          <w:sz w:val="24"/>
          <w:szCs w:val="24"/>
          <w:shd w:val="clear" w:color="auto" w:fill="FFFFFF"/>
        </w:rPr>
        <w:t xml:space="preserve"> </w:t>
      </w:r>
      <w:r w:rsidR="00986064" w:rsidRPr="00F63C2D">
        <w:rPr>
          <w:rFonts w:ascii="Times New Roman" w:hAnsi="Times New Roman"/>
          <w:b/>
          <w:sz w:val="24"/>
          <w:szCs w:val="24"/>
          <w:shd w:val="clear" w:color="auto" w:fill="FFFFFF"/>
        </w:rPr>
        <w:t>Vale dos índios - Vale dos imigrantes</w:t>
      </w:r>
      <w:r w:rsidR="00986064" w:rsidRPr="00F63C2D">
        <w:rPr>
          <w:rFonts w:ascii="Times New Roman" w:hAnsi="Times New Roman"/>
          <w:i/>
          <w:sz w:val="24"/>
          <w:szCs w:val="24"/>
          <w:shd w:val="clear" w:color="auto" w:fill="FFFFFF"/>
        </w:rPr>
        <w:t xml:space="preserve"> =</w:t>
      </w:r>
      <w:r w:rsidR="00250A1D" w:rsidRPr="00F63C2D">
        <w:rPr>
          <w:rFonts w:ascii="Times New Roman" w:hAnsi="Times New Roman"/>
          <w:i/>
          <w:sz w:val="24"/>
          <w:szCs w:val="24"/>
          <w:shd w:val="clear" w:color="auto" w:fill="FFFFFF"/>
        </w:rPr>
        <w:t xml:space="preserve"> </w:t>
      </w:r>
      <w:proofErr w:type="spellStart"/>
      <w:r w:rsidR="00986064" w:rsidRPr="00F63C2D">
        <w:rPr>
          <w:rFonts w:ascii="Times New Roman" w:hAnsi="Times New Roman"/>
          <w:i/>
          <w:sz w:val="24"/>
          <w:szCs w:val="24"/>
          <w:shd w:val="clear" w:color="auto" w:fill="FFFFFF"/>
        </w:rPr>
        <w:t>Kle</w:t>
      </w:r>
      <w:proofErr w:type="spellEnd"/>
      <w:r w:rsidR="00986064" w:rsidRPr="00F63C2D">
        <w:rPr>
          <w:rFonts w:ascii="Times New Roman" w:hAnsi="Times New Roman"/>
          <w:i/>
          <w:sz w:val="24"/>
          <w:szCs w:val="24"/>
          <w:shd w:val="clear" w:color="auto" w:fill="FFFFFF"/>
        </w:rPr>
        <w:t xml:space="preserve"> </w:t>
      </w:r>
      <w:proofErr w:type="spellStart"/>
      <w:r w:rsidR="00986064" w:rsidRPr="00F63C2D">
        <w:rPr>
          <w:rFonts w:ascii="Times New Roman" w:hAnsi="Times New Roman"/>
          <w:i/>
          <w:sz w:val="24"/>
          <w:szCs w:val="24"/>
          <w:shd w:val="clear" w:color="auto" w:fill="FFFFFF"/>
        </w:rPr>
        <w:t>nuklol</w:t>
      </w:r>
      <w:proofErr w:type="spellEnd"/>
      <w:r w:rsidR="00986064" w:rsidRPr="00F63C2D">
        <w:rPr>
          <w:rFonts w:ascii="Times New Roman" w:hAnsi="Times New Roman"/>
          <w:i/>
          <w:sz w:val="24"/>
          <w:szCs w:val="24"/>
          <w:shd w:val="clear" w:color="auto" w:fill="FFFFFF"/>
        </w:rPr>
        <w:t xml:space="preserve"> me </w:t>
      </w:r>
      <w:proofErr w:type="spellStart"/>
      <w:r w:rsidR="00986064" w:rsidRPr="00F63C2D">
        <w:rPr>
          <w:rFonts w:ascii="Times New Roman" w:hAnsi="Times New Roman"/>
          <w:i/>
          <w:sz w:val="24"/>
          <w:szCs w:val="24"/>
          <w:shd w:val="clear" w:color="auto" w:fill="FFFFFF"/>
        </w:rPr>
        <w:t>ãgónhka</w:t>
      </w:r>
      <w:proofErr w:type="spellEnd"/>
      <w:r w:rsidR="00986064" w:rsidRPr="00F63C2D">
        <w:rPr>
          <w:rFonts w:ascii="Times New Roman" w:hAnsi="Times New Roman"/>
          <w:i/>
          <w:sz w:val="24"/>
          <w:szCs w:val="24"/>
          <w:shd w:val="clear" w:color="auto" w:fill="FFFFFF"/>
        </w:rPr>
        <w:t xml:space="preserve"> </w:t>
      </w:r>
      <w:proofErr w:type="spellStart"/>
      <w:r w:rsidR="00986064" w:rsidRPr="00F63C2D">
        <w:rPr>
          <w:rFonts w:ascii="Times New Roman" w:hAnsi="Times New Roman"/>
          <w:i/>
          <w:sz w:val="24"/>
          <w:szCs w:val="24"/>
          <w:shd w:val="clear" w:color="auto" w:fill="FFFFFF"/>
        </w:rPr>
        <w:t>óg</w:t>
      </w:r>
      <w:proofErr w:type="spellEnd"/>
      <w:r w:rsidR="00986064" w:rsidRPr="00F63C2D">
        <w:rPr>
          <w:rFonts w:ascii="Times New Roman" w:hAnsi="Times New Roman"/>
          <w:i/>
          <w:sz w:val="24"/>
          <w:szCs w:val="24"/>
          <w:shd w:val="clear" w:color="auto" w:fill="FFFFFF"/>
        </w:rPr>
        <w:t xml:space="preserve"> </w:t>
      </w:r>
      <w:proofErr w:type="spellStart"/>
      <w:r w:rsidR="00986064" w:rsidRPr="00F63C2D">
        <w:rPr>
          <w:rFonts w:ascii="Times New Roman" w:hAnsi="Times New Roman"/>
          <w:i/>
          <w:sz w:val="24"/>
          <w:szCs w:val="24"/>
          <w:shd w:val="clear" w:color="auto" w:fill="FFFFFF"/>
        </w:rPr>
        <w:t>nõ</w:t>
      </w:r>
      <w:proofErr w:type="spellEnd"/>
      <w:r w:rsidR="00986064" w:rsidRPr="00F63C2D">
        <w:rPr>
          <w:rFonts w:ascii="Times New Roman" w:hAnsi="Times New Roman"/>
          <w:i/>
          <w:sz w:val="24"/>
          <w:szCs w:val="24"/>
          <w:shd w:val="clear" w:color="auto" w:fill="FFFFFF"/>
        </w:rPr>
        <w:t xml:space="preserve"> </w:t>
      </w:r>
      <w:proofErr w:type="spellStart"/>
      <w:r w:rsidR="00986064" w:rsidRPr="00F63C2D">
        <w:rPr>
          <w:rFonts w:ascii="Times New Roman" w:hAnsi="Times New Roman"/>
          <w:i/>
          <w:sz w:val="24"/>
          <w:szCs w:val="24"/>
          <w:shd w:val="clear" w:color="auto" w:fill="FFFFFF"/>
        </w:rPr>
        <w:t>jó</w:t>
      </w:r>
      <w:proofErr w:type="spellEnd"/>
      <w:r w:rsidR="00986064" w:rsidRPr="00F63C2D">
        <w:rPr>
          <w:rFonts w:ascii="Times New Roman" w:hAnsi="Times New Roman"/>
          <w:i/>
          <w:sz w:val="24"/>
          <w:szCs w:val="24"/>
          <w:shd w:val="clear" w:color="auto" w:fill="FFFFFF"/>
        </w:rPr>
        <w:t xml:space="preserve"> - </w:t>
      </w:r>
      <w:proofErr w:type="spellStart"/>
      <w:r w:rsidR="00986064" w:rsidRPr="00F63C2D">
        <w:rPr>
          <w:rFonts w:ascii="Times New Roman" w:hAnsi="Times New Roman"/>
          <w:i/>
          <w:sz w:val="24"/>
          <w:szCs w:val="24"/>
          <w:shd w:val="clear" w:color="auto" w:fill="FFFFFF"/>
        </w:rPr>
        <w:t>kle</w:t>
      </w:r>
      <w:proofErr w:type="spellEnd"/>
      <w:r w:rsidR="00986064" w:rsidRPr="00F63C2D">
        <w:rPr>
          <w:rFonts w:ascii="Times New Roman" w:hAnsi="Times New Roman"/>
          <w:i/>
          <w:sz w:val="24"/>
          <w:szCs w:val="24"/>
          <w:shd w:val="clear" w:color="auto" w:fill="FFFFFF"/>
        </w:rPr>
        <w:t xml:space="preserve"> </w:t>
      </w:r>
      <w:proofErr w:type="spellStart"/>
      <w:r w:rsidR="00986064" w:rsidRPr="00F63C2D">
        <w:rPr>
          <w:rFonts w:ascii="Times New Roman" w:hAnsi="Times New Roman"/>
          <w:i/>
          <w:sz w:val="24"/>
          <w:szCs w:val="24"/>
          <w:shd w:val="clear" w:color="auto" w:fill="FFFFFF"/>
        </w:rPr>
        <w:t>nuklol</w:t>
      </w:r>
      <w:proofErr w:type="spellEnd"/>
      <w:r w:rsidR="00986064" w:rsidRPr="00F63C2D">
        <w:rPr>
          <w:rFonts w:ascii="Times New Roman" w:hAnsi="Times New Roman"/>
          <w:i/>
          <w:sz w:val="24"/>
          <w:szCs w:val="24"/>
          <w:shd w:val="clear" w:color="auto" w:fill="FFFFFF"/>
        </w:rPr>
        <w:t xml:space="preserve"> me </w:t>
      </w:r>
      <w:proofErr w:type="spellStart"/>
      <w:r w:rsidR="00986064" w:rsidRPr="00F63C2D">
        <w:rPr>
          <w:rFonts w:ascii="Times New Roman" w:hAnsi="Times New Roman"/>
          <w:i/>
          <w:sz w:val="24"/>
          <w:szCs w:val="24"/>
          <w:shd w:val="clear" w:color="auto" w:fill="FFFFFF"/>
        </w:rPr>
        <w:t>zug</w:t>
      </w:r>
      <w:proofErr w:type="spellEnd"/>
      <w:r w:rsidR="00986064" w:rsidRPr="00F63C2D">
        <w:rPr>
          <w:rFonts w:ascii="Times New Roman" w:hAnsi="Times New Roman"/>
          <w:i/>
          <w:sz w:val="24"/>
          <w:szCs w:val="24"/>
          <w:shd w:val="clear" w:color="auto" w:fill="FFFFFF"/>
        </w:rPr>
        <w:t xml:space="preserve"> </w:t>
      </w:r>
      <w:proofErr w:type="spellStart"/>
      <w:r w:rsidR="00986064" w:rsidRPr="00F63C2D">
        <w:rPr>
          <w:rFonts w:ascii="Times New Roman" w:hAnsi="Times New Roman"/>
          <w:i/>
          <w:sz w:val="24"/>
          <w:szCs w:val="24"/>
          <w:shd w:val="clear" w:color="auto" w:fill="FFFFFF"/>
        </w:rPr>
        <w:t>óg</w:t>
      </w:r>
      <w:proofErr w:type="spellEnd"/>
      <w:r w:rsidR="00986064" w:rsidRPr="00F63C2D">
        <w:rPr>
          <w:rFonts w:ascii="Times New Roman" w:hAnsi="Times New Roman"/>
          <w:i/>
          <w:sz w:val="24"/>
          <w:szCs w:val="24"/>
          <w:shd w:val="clear" w:color="auto" w:fill="FFFFFF"/>
        </w:rPr>
        <w:t xml:space="preserve"> </w:t>
      </w:r>
      <w:proofErr w:type="spellStart"/>
      <w:r w:rsidR="00986064" w:rsidRPr="00F63C2D">
        <w:rPr>
          <w:rFonts w:ascii="Times New Roman" w:hAnsi="Times New Roman"/>
          <w:i/>
          <w:sz w:val="24"/>
          <w:szCs w:val="24"/>
          <w:shd w:val="clear" w:color="auto" w:fill="FFFFFF"/>
        </w:rPr>
        <w:t>nõ</w:t>
      </w:r>
      <w:proofErr w:type="spellEnd"/>
      <w:r w:rsidR="00986064" w:rsidRPr="00F63C2D">
        <w:rPr>
          <w:rFonts w:ascii="Times New Roman" w:hAnsi="Times New Roman"/>
          <w:i/>
          <w:sz w:val="24"/>
          <w:szCs w:val="24"/>
          <w:shd w:val="clear" w:color="auto" w:fill="FFFFFF"/>
        </w:rPr>
        <w:t xml:space="preserve"> </w:t>
      </w:r>
      <w:proofErr w:type="spellStart"/>
      <w:r w:rsidR="00986064" w:rsidRPr="00F63C2D">
        <w:rPr>
          <w:rFonts w:ascii="Times New Roman" w:hAnsi="Times New Roman"/>
          <w:i/>
          <w:sz w:val="24"/>
          <w:szCs w:val="24"/>
          <w:shd w:val="clear" w:color="auto" w:fill="FFFFFF"/>
        </w:rPr>
        <w:t>jó</w:t>
      </w:r>
      <w:proofErr w:type="spellEnd"/>
      <w:r w:rsidR="00250A1D" w:rsidRPr="00F63C2D">
        <w:rPr>
          <w:rFonts w:ascii="Times New Roman" w:hAnsi="Times New Roman"/>
          <w:i/>
          <w:sz w:val="24"/>
          <w:szCs w:val="24"/>
          <w:shd w:val="clear" w:color="auto" w:fill="FFFFFF"/>
        </w:rPr>
        <w:t>.</w:t>
      </w:r>
      <w:r w:rsidR="00250A1D" w:rsidRPr="00F63C2D">
        <w:rPr>
          <w:rFonts w:ascii="Times New Roman" w:hAnsi="Times New Roman"/>
          <w:sz w:val="24"/>
          <w:szCs w:val="24"/>
          <w:shd w:val="clear" w:color="auto" w:fill="FFFFFF"/>
        </w:rPr>
        <w:t xml:space="preserve"> </w:t>
      </w:r>
      <w:r w:rsidR="00986064" w:rsidRPr="00F63C2D">
        <w:rPr>
          <w:rFonts w:ascii="Times New Roman" w:hAnsi="Times New Roman"/>
          <w:sz w:val="24"/>
          <w:szCs w:val="24"/>
          <w:shd w:val="clear" w:color="auto" w:fill="FFFFFF"/>
        </w:rPr>
        <w:t>Blumenau: Cultura e Movimento</w:t>
      </w:r>
      <w:r w:rsidRPr="00F63C2D">
        <w:rPr>
          <w:rFonts w:ascii="Times New Roman" w:hAnsi="Times New Roman"/>
          <w:sz w:val="24"/>
          <w:szCs w:val="24"/>
          <w:shd w:val="clear" w:color="auto" w:fill="FFFFFF"/>
        </w:rPr>
        <w:t>, 2000.</w:t>
      </w:r>
    </w:p>
    <w:p w:rsidR="00906CAB" w:rsidRPr="00F63C2D" w:rsidRDefault="009C4E4B" w:rsidP="00F63C2D">
      <w:pPr>
        <w:spacing w:line="240" w:lineRule="auto"/>
        <w:jc w:val="both"/>
        <w:rPr>
          <w:rFonts w:ascii="Times New Roman" w:hAnsi="Times New Roman"/>
          <w:sz w:val="24"/>
          <w:szCs w:val="24"/>
        </w:rPr>
      </w:pPr>
      <w:r w:rsidRPr="00F63C2D">
        <w:rPr>
          <w:rFonts w:ascii="Times New Roman" w:hAnsi="Times New Roman"/>
          <w:sz w:val="24"/>
          <w:szCs w:val="24"/>
        </w:rPr>
        <w:t>GRAVA</w:t>
      </w:r>
      <w:r w:rsidR="00906CAB" w:rsidRPr="00F63C2D">
        <w:rPr>
          <w:rFonts w:ascii="Times New Roman" w:hAnsi="Times New Roman"/>
          <w:sz w:val="24"/>
          <w:szCs w:val="24"/>
        </w:rPr>
        <w:t xml:space="preserve">, </w:t>
      </w:r>
      <w:proofErr w:type="gramStart"/>
      <w:r w:rsidR="00906CAB" w:rsidRPr="00F63C2D">
        <w:rPr>
          <w:rFonts w:ascii="Times New Roman" w:hAnsi="Times New Roman"/>
          <w:sz w:val="24"/>
          <w:szCs w:val="24"/>
        </w:rPr>
        <w:t>D</w:t>
      </w:r>
      <w:r w:rsidRPr="00F63C2D">
        <w:rPr>
          <w:rFonts w:ascii="Times New Roman" w:hAnsi="Times New Roman"/>
          <w:sz w:val="24"/>
          <w:szCs w:val="24"/>
        </w:rPr>
        <w:t>.</w:t>
      </w:r>
      <w:proofErr w:type="gramEnd"/>
      <w:r w:rsidR="00906CAB" w:rsidRPr="00F63C2D">
        <w:rPr>
          <w:rFonts w:ascii="Times New Roman" w:hAnsi="Times New Roman"/>
          <w:sz w:val="24"/>
          <w:szCs w:val="24"/>
        </w:rPr>
        <w:t xml:space="preserve"> da S</w:t>
      </w:r>
      <w:r w:rsidRPr="00F63C2D">
        <w:rPr>
          <w:rFonts w:ascii="Times New Roman" w:hAnsi="Times New Roman"/>
          <w:sz w:val="24"/>
          <w:szCs w:val="24"/>
        </w:rPr>
        <w:t>.</w:t>
      </w:r>
      <w:r w:rsidR="00906CAB" w:rsidRPr="00F63C2D">
        <w:rPr>
          <w:rFonts w:ascii="Times New Roman" w:hAnsi="Times New Roman"/>
          <w:sz w:val="24"/>
          <w:szCs w:val="24"/>
        </w:rPr>
        <w:t> </w:t>
      </w:r>
      <w:r w:rsidR="00906CAB" w:rsidRPr="00F63C2D">
        <w:rPr>
          <w:rFonts w:ascii="Times New Roman" w:hAnsi="Times New Roman"/>
          <w:b/>
          <w:bCs/>
          <w:sz w:val="24"/>
          <w:szCs w:val="24"/>
        </w:rPr>
        <w:t>A construção social da pecuária como "vocação regional" em Santa Catarina</w:t>
      </w:r>
      <w:r w:rsidR="00906CAB" w:rsidRPr="00F63C2D">
        <w:rPr>
          <w:rFonts w:ascii="Times New Roman" w:hAnsi="Times New Roman"/>
          <w:b/>
          <w:sz w:val="24"/>
          <w:szCs w:val="24"/>
        </w:rPr>
        <w:t xml:space="preserve">: </w:t>
      </w:r>
      <w:r w:rsidR="00906CAB" w:rsidRPr="00F63C2D">
        <w:rPr>
          <w:rFonts w:ascii="Times New Roman" w:hAnsi="Times New Roman"/>
          <w:sz w:val="24"/>
          <w:szCs w:val="24"/>
        </w:rPr>
        <w:t>notas críticas sobre suas implicações socioeconômicas, ambientais e éticas. 2013. 125 f, il. Dissertação (Mestrado em Desenvolvimento Regional) - Programa de Pós-Graduação em Desenvolvimento Regional, Universidade Regional de Blumenau, Blumenau</w:t>
      </w:r>
      <w:r w:rsidR="00F2334D" w:rsidRPr="00F63C2D">
        <w:rPr>
          <w:rFonts w:ascii="Times New Roman" w:hAnsi="Times New Roman"/>
          <w:sz w:val="24"/>
          <w:szCs w:val="24"/>
        </w:rPr>
        <w:t>;</w:t>
      </w:r>
      <w:r w:rsidRPr="00F63C2D">
        <w:rPr>
          <w:rFonts w:ascii="Times New Roman" w:hAnsi="Times New Roman"/>
          <w:sz w:val="24"/>
          <w:szCs w:val="24"/>
        </w:rPr>
        <w:t xml:space="preserve"> 2013.</w:t>
      </w:r>
    </w:p>
    <w:p w:rsidR="004466B4" w:rsidRPr="00F63C2D" w:rsidRDefault="009C4E4B" w:rsidP="00F63C2D">
      <w:pPr>
        <w:spacing w:line="240" w:lineRule="auto"/>
        <w:jc w:val="both"/>
        <w:rPr>
          <w:rFonts w:ascii="Times New Roman" w:hAnsi="Times New Roman"/>
          <w:sz w:val="24"/>
          <w:szCs w:val="24"/>
        </w:rPr>
      </w:pPr>
      <w:r w:rsidRPr="00F63C2D">
        <w:rPr>
          <w:rFonts w:ascii="Times New Roman" w:hAnsi="Times New Roman"/>
          <w:sz w:val="24"/>
          <w:szCs w:val="24"/>
        </w:rPr>
        <w:t>KOHLS SCHUBERT</w:t>
      </w:r>
      <w:r w:rsidR="004466B4" w:rsidRPr="00F63C2D">
        <w:rPr>
          <w:rFonts w:ascii="Times New Roman" w:hAnsi="Times New Roman"/>
          <w:sz w:val="24"/>
          <w:szCs w:val="24"/>
        </w:rPr>
        <w:t>, V</w:t>
      </w:r>
      <w:r w:rsidRPr="00F63C2D">
        <w:rPr>
          <w:rFonts w:ascii="Times New Roman" w:hAnsi="Times New Roman"/>
          <w:sz w:val="24"/>
          <w:szCs w:val="24"/>
        </w:rPr>
        <w:t>.</w:t>
      </w:r>
      <w:r w:rsidR="00F2334D" w:rsidRPr="00F63C2D">
        <w:rPr>
          <w:rFonts w:ascii="Times New Roman" w:hAnsi="Times New Roman"/>
          <w:sz w:val="24"/>
          <w:szCs w:val="24"/>
        </w:rPr>
        <w:t xml:space="preserve"> </w:t>
      </w:r>
      <w:r w:rsidR="004466B4" w:rsidRPr="00F63C2D">
        <w:rPr>
          <w:rFonts w:ascii="Times New Roman" w:hAnsi="Times New Roman"/>
          <w:b/>
          <w:sz w:val="24"/>
          <w:szCs w:val="24"/>
        </w:rPr>
        <w:t>Medo desigual</w:t>
      </w:r>
      <w:r w:rsidR="004466B4" w:rsidRPr="00F63C2D">
        <w:rPr>
          <w:rFonts w:ascii="Times New Roman" w:hAnsi="Times New Roman"/>
          <w:i/>
          <w:sz w:val="24"/>
          <w:szCs w:val="24"/>
        </w:rPr>
        <w:t>:</w:t>
      </w:r>
      <w:r w:rsidR="004466B4" w:rsidRPr="00F63C2D">
        <w:rPr>
          <w:rFonts w:ascii="Times New Roman" w:hAnsi="Times New Roman"/>
          <w:b/>
          <w:sz w:val="24"/>
          <w:szCs w:val="24"/>
        </w:rPr>
        <w:t xml:space="preserve"> </w:t>
      </w:r>
      <w:r w:rsidR="004466B4" w:rsidRPr="00F63C2D">
        <w:rPr>
          <w:rFonts w:ascii="Times New Roman" w:hAnsi="Times New Roman"/>
          <w:sz w:val="24"/>
          <w:szCs w:val="24"/>
        </w:rPr>
        <w:t xml:space="preserve">um estudo sobre as iniquidades </w:t>
      </w:r>
      <w:proofErr w:type="spellStart"/>
      <w:proofErr w:type="gramStart"/>
      <w:r w:rsidR="004466B4" w:rsidRPr="00F63C2D">
        <w:rPr>
          <w:rFonts w:ascii="Times New Roman" w:hAnsi="Times New Roman"/>
          <w:sz w:val="24"/>
          <w:szCs w:val="24"/>
        </w:rPr>
        <w:t>intra-regionais</w:t>
      </w:r>
      <w:proofErr w:type="spellEnd"/>
      <w:proofErr w:type="gramEnd"/>
      <w:r w:rsidR="004466B4" w:rsidRPr="00F63C2D">
        <w:rPr>
          <w:rFonts w:ascii="Times New Roman" w:hAnsi="Times New Roman"/>
          <w:sz w:val="24"/>
          <w:szCs w:val="24"/>
        </w:rPr>
        <w:t xml:space="preserve"> no enfrentamento das enchentes no Vale do Itajaí (SC). 2014. Dissertação (Mestrado em Desenvolvimento Regional) - Programa de Pós-Graduação em Desenvolvimento Regional, Universidade Regional de Blumenau, Blumenau</w:t>
      </w:r>
      <w:r w:rsidR="00F2334D" w:rsidRPr="00F63C2D">
        <w:rPr>
          <w:rFonts w:ascii="Times New Roman" w:hAnsi="Times New Roman"/>
          <w:sz w:val="24"/>
          <w:szCs w:val="24"/>
        </w:rPr>
        <w:t>;</w:t>
      </w:r>
      <w:r w:rsidRPr="00F63C2D">
        <w:rPr>
          <w:rFonts w:ascii="Times New Roman" w:hAnsi="Times New Roman"/>
          <w:sz w:val="24"/>
          <w:szCs w:val="24"/>
        </w:rPr>
        <w:t xml:space="preserve"> 2013.</w:t>
      </w:r>
    </w:p>
    <w:p w:rsidR="00986064" w:rsidRPr="00F63C2D" w:rsidRDefault="00D403C2" w:rsidP="00F63C2D">
      <w:pPr>
        <w:spacing w:line="240" w:lineRule="auto"/>
        <w:jc w:val="both"/>
        <w:rPr>
          <w:rFonts w:ascii="Times New Roman" w:hAnsi="Times New Roman"/>
          <w:sz w:val="24"/>
          <w:szCs w:val="24"/>
        </w:rPr>
      </w:pPr>
      <w:r w:rsidRPr="00F63C2D">
        <w:rPr>
          <w:rFonts w:ascii="Times New Roman" w:hAnsi="Times New Roman"/>
          <w:sz w:val="24"/>
          <w:szCs w:val="24"/>
        </w:rPr>
        <w:t>MATTEDI</w:t>
      </w:r>
      <w:r w:rsidR="00883EB2" w:rsidRPr="00F63C2D">
        <w:rPr>
          <w:rFonts w:ascii="Times New Roman" w:hAnsi="Times New Roman"/>
          <w:sz w:val="24"/>
          <w:szCs w:val="24"/>
        </w:rPr>
        <w:t>, Marcos Antônio</w:t>
      </w:r>
      <w:r w:rsidRPr="00F63C2D">
        <w:rPr>
          <w:rFonts w:ascii="Times New Roman" w:hAnsi="Times New Roman"/>
          <w:sz w:val="24"/>
          <w:szCs w:val="24"/>
        </w:rPr>
        <w:t>.</w:t>
      </w:r>
      <w:r w:rsidR="00F2334D" w:rsidRPr="00F63C2D">
        <w:rPr>
          <w:rFonts w:ascii="Times New Roman" w:hAnsi="Times New Roman"/>
          <w:sz w:val="24"/>
          <w:szCs w:val="24"/>
        </w:rPr>
        <w:t xml:space="preserve"> </w:t>
      </w:r>
      <w:r w:rsidR="00986064" w:rsidRPr="00F63C2D">
        <w:rPr>
          <w:rFonts w:ascii="Times New Roman" w:hAnsi="Times New Roman"/>
          <w:sz w:val="24"/>
          <w:szCs w:val="24"/>
        </w:rPr>
        <w:t>Notas sobre as visões de natureza em Blumenau: mais um capítulo da trá</w:t>
      </w:r>
      <w:r w:rsidR="00883EB2" w:rsidRPr="00F63C2D">
        <w:rPr>
          <w:rFonts w:ascii="Times New Roman" w:hAnsi="Times New Roman"/>
          <w:sz w:val="24"/>
          <w:szCs w:val="24"/>
        </w:rPr>
        <w:t>gica história do sucesso humano</w:t>
      </w:r>
      <w:r w:rsidR="00986064" w:rsidRPr="00F63C2D">
        <w:rPr>
          <w:rFonts w:ascii="Times New Roman" w:hAnsi="Times New Roman"/>
          <w:sz w:val="24"/>
          <w:szCs w:val="24"/>
        </w:rPr>
        <w:t xml:space="preserve">. </w:t>
      </w:r>
      <w:r w:rsidR="00986064" w:rsidRPr="00F63C2D">
        <w:rPr>
          <w:rFonts w:ascii="Times New Roman" w:hAnsi="Times New Roman"/>
          <w:b/>
          <w:sz w:val="24"/>
          <w:szCs w:val="24"/>
        </w:rPr>
        <w:t>Revista de Estudos Ambientais</w:t>
      </w:r>
      <w:r w:rsidR="00986064" w:rsidRPr="00F63C2D">
        <w:rPr>
          <w:rFonts w:ascii="Times New Roman" w:hAnsi="Times New Roman"/>
          <w:sz w:val="24"/>
          <w:szCs w:val="24"/>
        </w:rPr>
        <w:t xml:space="preserve">, v. 3, n. 1, p. [29]-39, </w:t>
      </w:r>
      <w:r w:rsidRPr="00F63C2D">
        <w:rPr>
          <w:rFonts w:ascii="Times New Roman" w:hAnsi="Times New Roman"/>
          <w:sz w:val="24"/>
          <w:szCs w:val="24"/>
        </w:rPr>
        <w:t>2001.</w:t>
      </w:r>
    </w:p>
    <w:p w:rsidR="00986064" w:rsidRPr="00F63C2D" w:rsidRDefault="00D755E4" w:rsidP="00F63C2D">
      <w:pPr>
        <w:spacing w:line="240" w:lineRule="auto"/>
        <w:jc w:val="both"/>
        <w:rPr>
          <w:rFonts w:ascii="Times New Roman" w:eastAsia="Times New Roman" w:hAnsi="Times New Roman"/>
          <w:sz w:val="24"/>
          <w:szCs w:val="24"/>
          <w:lang w:eastAsia="pt-BR"/>
        </w:rPr>
      </w:pPr>
      <w:r w:rsidRPr="00F63C2D">
        <w:rPr>
          <w:rFonts w:ascii="Times New Roman" w:hAnsi="Times New Roman"/>
          <w:sz w:val="24"/>
          <w:szCs w:val="24"/>
          <w:shd w:val="clear" w:color="auto" w:fill="FFFFFF"/>
        </w:rPr>
        <w:t>MÜLLER</w:t>
      </w:r>
      <w:r w:rsidR="00986064" w:rsidRPr="00F63C2D">
        <w:rPr>
          <w:rFonts w:ascii="Times New Roman" w:hAnsi="Times New Roman"/>
          <w:sz w:val="24"/>
          <w:szCs w:val="24"/>
          <w:shd w:val="clear" w:color="auto" w:fill="FFFFFF"/>
        </w:rPr>
        <w:t>, A</w:t>
      </w:r>
      <w:r w:rsidRPr="00F63C2D">
        <w:rPr>
          <w:rFonts w:ascii="Times New Roman" w:hAnsi="Times New Roman"/>
          <w:sz w:val="24"/>
          <w:szCs w:val="24"/>
          <w:shd w:val="clear" w:color="auto" w:fill="FFFFFF"/>
        </w:rPr>
        <w:t>.</w:t>
      </w:r>
      <w:r w:rsidR="00986064" w:rsidRPr="00F63C2D">
        <w:rPr>
          <w:rFonts w:ascii="Times New Roman" w:hAnsi="Times New Roman"/>
          <w:sz w:val="24"/>
          <w:szCs w:val="24"/>
          <w:shd w:val="clear" w:color="auto" w:fill="FFFFFF"/>
        </w:rPr>
        <w:t xml:space="preserve"> S</w:t>
      </w:r>
      <w:r w:rsidRPr="00F63C2D">
        <w:rPr>
          <w:rFonts w:ascii="Times New Roman" w:hAnsi="Times New Roman"/>
          <w:sz w:val="24"/>
          <w:szCs w:val="24"/>
          <w:shd w:val="clear" w:color="auto" w:fill="FFFFFF"/>
        </w:rPr>
        <w:t>.</w:t>
      </w:r>
      <w:r w:rsidR="00F2334D" w:rsidRPr="00F63C2D">
        <w:rPr>
          <w:rFonts w:ascii="Times New Roman" w:hAnsi="Times New Roman"/>
          <w:sz w:val="24"/>
          <w:szCs w:val="24"/>
          <w:shd w:val="clear" w:color="auto" w:fill="FFFFFF"/>
        </w:rPr>
        <w:t xml:space="preserve"> </w:t>
      </w:r>
      <w:r w:rsidR="00986064" w:rsidRPr="00F63C2D">
        <w:rPr>
          <w:rFonts w:ascii="Times New Roman" w:hAnsi="Times New Roman"/>
          <w:b/>
          <w:sz w:val="24"/>
          <w:szCs w:val="24"/>
          <w:shd w:val="clear" w:color="auto" w:fill="FFFFFF"/>
        </w:rPr>
        <w:t>Opressão e depredação:</w:t>
      </w:r>
      <w:r w:rsidR="00986064" w:rsidRPr="00F63C2D">
        <w:rPr>
          <w:rFonts w:ascii="Times New Roman" w:hAnsi="Times New Roman"/>
          <w:sz w:val="24"/>
          <w:szCs w:val="24"/>
          <w:shd w:val="clear" w:color="auto" w:fill="FFFFFF"/>
        </w:rPr>
        <w:t xml:space="preserve"> a construção da barragem de Ibirama e a desagregação</w:t>
      </w:r>
      <w:r w:rsidRPr="00F63C2D">
        <w:rPr>
          <w:rFonts w:ascii="Times New Roman" w:hAnsi="Times New Roman"/>
          <w:sz w:val="24"/>
          <w:szCs w:val="24"/>
          <w:shd w:val="clear" w:color="auto" w:fill="FFFFFF"/>
        </w:rPr>
        <w:t xml:space="preserve"> da comunidade indígena local. Blumenau: FURB, 1987,</w:t>
      </w:r>
      <w:r w:rsidR="00986064" w:rsidRPr="00F63C2D">
        <w:rPr>
          <w:rFonts w:ascii="Times New Roman" w:hAnsi="Times New Roman"/>
          <w:sz w:val="24"/>
          <w:szCs w:val="24"/>
          <w:shd w:val="clear" w:color="auto" w:fill="FFFFFF"/>
        </w:rPr>
        <w:t> 89 p</w:t>
      </w:r>
      <w:r w:rsidRPr="00F63C2D">
        <w:rPr>
          <w:rFonts w:ascii="Times New Roman" w:hAnsi="Times New Roman"/>
          <w:sz w:val="24"/>
          <w:szCs w:val="24"/>
          <w:shd w:val="clear" w:color="auto" w:fill="FFFFFF"/>
        </w:rPr>
        <w:t>.</w:t>
      </w:r>
    </w:p>
    <w:p w:rsidR="0008735E" w:rsidRPr="00F63C2D" w:rsidRDefault="00D755E4" w:rsidP="00F63C2D">
      <w:pPr>
        <w:spacing w:line="240" w:lineRule="auto"/>
        <w:rPr>
          <w:rFonts w:ascii="Times New Roman" w:eastAsia="Times New Roman" w:hAnsi="Times New Roman"/>
          <w:bCs/>
          <w:iCs/>
          <w:sz w:val="24"/>
          <w:szCs w:val="24"/>
          <w:lang w:val="pt-PT" w:eastAsia="ar-SA"/>
        </w:rPr>
      </w:pPr>
      <w:r w:rsidRPr="00F63C2D">
        <w:rPr>
          <w:rFonts w:ascii="Times New Roman" w:eastAsia="Times New Roman" w:hAnsi="Times New Roman"/>
          <w:bCs/>
          <w:iCs/>
          <w:sz w:val="24"/>
          <w:szCs w:val="24"/>
          <w:lang w:val="pt-PT" w:eastAsia="ar-SA"/>
        </w:rPr>
        <w:t>OLIVEIRA</w:t>
      </w:r>
      <w:r w:rsidR="0008735E" w:rsidRPr="00F63C2D">
        <w:rPr>
          <w:rFonts w:ascii="Times New Roman" w:eastAsia="Times New Roman" w:hAnsi="Times New Roman"/>
          <w:bCs/>
          <w:iCs/>
          <w:sz w:val="24"/>
          <w:szCs w:val="24"/>
          <w:lang w:val="pt-PT" w:eastAsia="ar-SA"/>
        </w:rPr>
        <w:t>, A</w:t>
      </w:r>
      <w:r w:rsidRPr="00F63C2D">
        <w:rPr>
          <w:rFonts w:ascii="Times New Roman" w:eastAsia="Times New Roman" w:hAnsi="Times New Roman"/>
          <w:bCs/>
          <w:iCs/>
          <w:sz w:val="24"/>
          <w:szCs w:val="24"/>
          <w:lang w:val="pt-PT" w:eastAsia="ar-SA"/>
        </w:rPr>
        <w:t>.</w:t>
      </w:r>
      <w:r w:rsidR="0008735E" w:rsidRPr="00F63C2D">
        <w:rPr>
          <w:rFonts w:ascii="Times New Roman" w:eastAsia="Times New Roman" w:hAnsi="Times New Roman"/>
          <w:bCs/>
          <w:iCs/>
          <w:sz w:val="24"/>
          <w:szCs w:val="24"/>
          <w:lang w:val="pt-PT" w:eastAsia="ar-SA"/>
        </w:rPr>
        <w:t xml:space="preserve"> P</w:t>
      </w:r>
      <w:r w:rsidRPr="00F63C2D">
        <w:rPr>
          <w:rFonts w:ascii="Times New Roman" w:eastAsia="Times New Roman" w:hAnsi="Times New Roman"/>
          <w:bCs/>
          <w:iCs/>
          <w:sz w:val="24"/>
          <w:szCs w:val="24"/>
          <w:lang w:val="pt-PT" w:eastAsia="ar-SA"/>
        </w:rPr>
        <w:t>.</w:t>
      </w:r>
      <w:r w:rsidR="0008735E" w:rsidRPr="00F63C2D">
        <w:rPr>
          <w:rFonts w:ascii="Times New Roman" w:eastAsia="Times New Roman" w:hAnsi="Times New Roman"/>
          <w:bCs/>
          <w:iCs/>
          <w:sz w:val="24"/>
          <w:szCs w:val="24"/>
          <w:lang w:val="pt-PT" w:eastAsia="ar-SA"/>
        </w:rPr>
        <w:t xml:space="preserve"> </w:t>
      </w:r>
      <w:r w:rsidR="0008735E" w:rsidRPr="00F63C2D">
        <w:rPr>
          <w:rFonts w:ascii="Times New Roman" w:eastAsia="Times New Roman" w:hAnsi="Times New Roman"/>
          <w:b/>
          <w:bCs/>
          <w:iCs/>
          <w:sz w:val="24"/>
          <w:szCs w:val="24"/>
          <w:lang w:val="pt-PT" w:eastAsia="ar-SA"/>
        </w:rPr>
        <w:t>Discurso da Exclusão na Escola</w:t>
      </w:r>
      <w:r w:rsidR="0008735E" w:rsidRPr="00F63C2D">
        <w:rPr>
          <w:rFonts w:ascii="Times New Roman" w:eastAsia="Times New Roman" w:hAnsi="Times New Roman"/>
          <w:bCs/>
          <w:iCs/>
          <w:sz w:val="24"/>
          <w:szCs w:val="24"/>
          <w:lang w:val="pt-PT" w:eastAsia="ar-SA"/>
        </w:rPr>
        <w:t>. Joaçaba: UNOESC</w:t>
      </w:r>
      <w:r w:rsidRPr="00F63C2D">
        <w:rPr>
          <w:rFonts w:ascii="Times New Roman" w:eastAsia="Times New Roman" w:hAnsi="Times New Roman"/>
          <w:bCs/>
          <w:iCs/>
          <w:sz w:val="24"/>
          <w:szCs w:val="24"/>
          <w:lang w:val="pt-PT" w:eastAsia="ar-SA"/>
        </w:rPr>
        <w:t xml:space="preserve">, 2002.  </w:t>
      </w:r>
    </w:p>
    <w:p w:rsidR="00986064" w:rsidRPr="00F63C2D" w:rsidRDefault="00D755E4" w:rsidP="00F63C2D">
      <w:pPr>
        <w:spacing w:line="240" w:lineRule="auto"/>
        <w:jc w:val="both"/>
        <w:rPr>
          <w:rFonts w:ascii="Times New Roman" w:hAnsi="Times New Roman"/>
          <w:sz w:val="24"/>
          <w:szCs w:val="24"/>
        </w:rPr>
      </w:pPr>
      <w:r w:rsidRPr="00F63C2D">
        <w:rPr>
          <w:rFonts w:ascii="Times New Roman" w:eastAsia="Times New Roman" w:hAnsi="Times New Roman"/>
          <w:sz w:val="24"/>
          <w:szCs w:val="24"/>
          <w:lang w:eastAsia="pt-BR"/>
        </w:rPr>
        <w:t>PEREIRA</w:t>
      </w:r>
      <w:r w:rsidR="00986064" w:rsidRPr="00F63C2D">
        <w:rPr>
          <w:rFonts w:ascii="Times New Roman" w:eastAsia="Times New Roman" w:hAnsi="Times New Roman"/>
          <w:sz w:val="24"/>
          <w:szCs w:val="24"/>
          <w:lang w:eastAsia="pt-BR"/>
        </w:rPr>
        <w:t>, W</w:t>
      </w:r>
      <w:r w:rsidRPr="00F63C2D">
        <w:rPr>
          <w:rFonts w:ascii="Times New Roman" w:eastAsia="Times New Roman" w:hAnsi="Times New Roman"/>
          <w:sz w:val="24"/>
          <w:szCs w:val="24"/>
          <w:lang w:eastAsia="pt-BR"/>
        </w:rPr>
        <w:t>.</w:t>
      </w:r>
      <w:r w:rsidR="00986064" w:rsidRPr="00F63C2D">
        <w:rPr>
          <w:rFonts w:ascii="Times New Roman" w:eastAsia="Times New Roman" w:hAnsi="Times New Roman"/>
          <w:sz w:val="24"/>
          <w:szCs w:val="24"/>
          <w:lang w:eastAsia="pt-BR"/>
        </w:rPr>
        <w:t xml:space="preserve"> </w:t>
      </w:r>
      <w:proofErr w:type="gramStart"/>
      <w:r w:rsidR="00986064" w:rsidRPr="00F63C2D">
        <w:rPr>
          <w:rFonts w:ascii="Times New Roman" w:eastAsia="Times New Roman" w:hAnsi="Times New Roman"/>
          <w:sz w:val="24"/>
          <w:szCs w:val="24"/>
          <w:lang w:eastAsia="pt-BR"/>
        </w:rPr>
        <w:t>da</w:t>
      </w:r>
      <w:proofErr w:type="gramEnd"/>
      <w:r w:rsidR="00986064" w:rsidRPr="00F63C2D">
        <w:rPr>
          <w:rFonts w:ascii="Times New Roman" w:eastAsia="Times New Roman" w:hAnsi="Times New Roman"/>
          <w:sz w:val="24"/>
          <w:szCs w:val="24"/>
          <w:lang w:eastAsia="pt-BR"/>
        </w:rPr>
        <w:t xml:space="preserve"> S</w:t>
      </w:r>
      <w:r w:rsidRPr="00F63C2D">
        <w:rPr>
          <w:rFonts w:ascii="Times New Roman" w:eastAsia="Times New Roman" w:hAnsi="Times New Roman"/>
          <w:sz w:val="24"/>
          <w:szCs w:val="24"/>
          <w:lang w:eastAsia="pt-BR"/>
        </w:rPr>
        <w:t>.</w:t>
      </w:r>
      <w:r w:rsidR="00986064" w:rsidRPr="00F63C2D">
        <w:rPr>
          <w:rFonts w:ascii="Times New Roman" w:eastAsia="Times New Roman" w:hAnsi="Times New Roman"/>
          <w:sz w:val="24"/>
          <w:szCs w:val="24"/>
          <w:lang w:eastAsia="pt-BR"/>
        </w:rPr>
        <w:t xml:space="preserve">, </w:t>
      </w:r>
      <w:r w:rsidR="00986064" w:rsidRPr="00F63C2D">
        <w:rPr>
          <w:rFonts w:ascii="Times New Roman" w:eastAsia="Times New Roman" w:hAnsi="Times New Roman"/>
          <w:i/>
          <w:sz w:val="24"/>
          <w:szCs w:val="24"/>
          <w:lang w:eastAsia="pt-BR"/>
        </w:rPr>
        <w:t>et al</w:t>
      </w:r>
      <w:r w:rsidR="00986064" w:rsidRPr="00F63C2D">
        <w:rPr>
          <w:rFonts w:ascii="Times New Roman" w:eastAsia="Times New Roman" w:hAnsi="Times New Roman"/>
          <w:sz w:val="24"/>
          <w:szCs w:val="24"/>
          <w:lang w:eastAsia="pt-BR"/>
        </w:rPr>
        <w:t xml:space="preserve">. </w:t>
      </w:r>
      <w:r w:rsidR="00986064" w:rsidRPr="00F63C2D">
        <w:rPr>
          <w:rFonts w:ascii="Times New Roman" w:eastAsia="Times New Roman" w:hAnsi="Times New Roman"/>
          <w:b/>
          <w:sz w:val="24"/>
          <w:szCs w:val="24"/>
          <w:lang w:eastAsia="pt-BR"/>
        </w:rPr>
        <w:t xml:space="preserve">Laudo antropológico de identificação e delimitação de terra de ocupação tradicional </w:t>
      </w:r>
      <w:proofErr w:type="spellStart"/>
      <w:r w:rsidR="00986064" w:rsidRPr="00F63C2D">
        <w:rPr>
          <w:rFonts w:ascii="Times New Roman" w:eastAsia="Times New Roman" w:hAnsi="Times New Roman"/>
          <w:b/>
          <w:sz w:val="24"/>
          <w:szCs w:val="24"/>
          <w:lang w:eastAsia="pt-BR"/>
        </w:rPr>
        <w:t>Xokleng</w:t>
      </w:r>
      <w:proofErr w:type="spellEnd"/>
      <w:r w:rsidR="00986064" w:rsidRPr="00F63C2D">
        <w:rPr>
          <w:rFonts w:ascii="Times New Roman" w:eastAsia="Times New Roman" w:hAnsi="Times New Roman"/>
          <w:b/>
          <w:sz w:val="24"/>
          <w:szCs w:val="24"/>
          <w:lang w:eastAsia="pt-BR"/>
        </w:rPr>
        <w:t xml:space="preserve">: </w:t>
      </w:r>
      <w:r w:rsidR="00986064" w:rsidRPr="00F63C2D">
        <w:rPr>
          <w:rFonts w:ascii="Times New Roman" w:eastAsia="Times New Roman" w:hAnsi="Times New Roman"/>
          <w:sz w:val="24"/>
          <w:szCs w:val="24"/>
          <w:lang w:eastAsia="pt-BR"/>
        </w:rPr>
        <w:t>história de contato, dinâmica social e mobilidade indígena no sul do Brasil. Porto Alegre: FUNAI</w:t>
      </w:r>
      <w:r w:rsidR="00D17604" w:rsidRPr="00F63C2D">
        <w:rPr>
          <w:rFonts w:ascii="Times New Roman" w:eastAsia="Times New Roman" w:hAnsi="Times New Roman"/>
          <w:sz w:val="24"/>
          <w:szCs w:val="24"/>
          <w:lang w:eastAsia="pt-BR"/>
        </w:rPr>
        <w:t>, 1998.</w:t>
      </w:r>
    </w:p>
    <w:p w:rsidR="00986064" w:rsidRPr="00F63C2D" w:rsidRDefault="00D331AF" w:rsidP="00F63C2D">
      <w:pPr>
        <w:spacing w:line="240" w:lineRule="auto"/>
        <w:jc w:val="both"/>
        <w:rPr>
          <w:rFonts w:ascii="Times New Roman" w:hAnsi="Times New Roman"/>
          <w:sz w:val="24"/>
          <w:szCs w:val="24"/>
        </w:rPr>
      </w:pPr>
      <w:r w:rsidRPr="00F63C2D">
        <w:rPr>
          <w:rFonts w:ascii="Times New Roman" w:hAnsi="Times New Roman"/>
          <w:sz w:val="24"/>
          <w:szCs w:val="24"/>
        </w:rPr>
        <w:lastRenderedPageBreak/>
        <w:t>PORTO</w:t>
      </w:r>
      <w:r w:rsidR="00883EB2" w:rsidRPr="00F63C2D">
        <w:rPr>
          <w:rFonts w:ascii="Times New Roman" w:hAnsi="Times New Roman"/>
          <w:sz w:val="24"/>
          <w:szCs w:val="24"/>
        </w:rPr>
        <w:t xml:space="preserve">, M. F. S. </w:t>
      </w:r>
      <w:r w:rsidR="00986064" w:rsidRPr="00F63C2D">
        <w:rPr>
          <w:rFonts w:ascii="Times New Roman" w:hAnsi="Times New Roman"/>
          <w:sz w:val="24"/>
          <w:szCs w:val="24"/>
        </w:rPr>
        <w:t>Ecologia, Economia e Política</w:t>
      </w:r>
      <w:r w:rsidR="00883EB2" w:rsidRPr="00F63C2D">
        <w:rPr>
          <w:rFonts w:ascii="Times New Roman" w:hAnsi="Times New Roman"/>
          <w:sz w:val="24"/>
          <w:szCs w:val="24"/>
        </w:rPr>
        <w:t>: c</w:t>
      </w:r>
      <w:r w:rsidR="00986064" w:rsidRPr="00F63C2D">
        <w:rPr>
          <w:rFonts w:ascii="Times New Roman" w:hAnsi="Times New Roman"/>
          <w:sz w:val="24"/>
          <w:szCs w:val="24"/>
        </w:rPr>
        <w:t>ontradiçõe</w:t>
      </w:r>
      <w:r w:rsidR="00883EB2" w:rsidRPr="00F63C2D">
        <w:rPr>
          <w:rFonts w:ascii="Times New Roman" w:hAnsi="Times New Roman"/>
          <w:sz w:val="24"/>
          <w:szCs w:val="24"/>
        </w:rPr>
        <w:t xml:space="preserve">s, conflitos e alternativas do </w:t>
      </w:r>
      <w:proofErr w:type="spellStart"/>
      <w:r w:rsidR="00883EB2" w:rsidRPr="00F63C2D">
        <w:rPr>
          <w:rFonts w:ascii="Times New Roman" w:hAnsi="Times New Roman"/>
          <w:sz w:val="24"/>
          <w:szCs w:val="24"/>
        </w:rPr>
        <w:t>des-e</w:t>
      </w:r>
      <w:r w:rsidR="00986064" w:rsidRPr="00F63C2D">
        <w:rPr>
          <w:rFonts w:ascii="Times New Roman" w:hAnsi="Times New Roman"/>
          <w:sz w:val="24"/>
          <w:szCs w:val="24"/>
        </w:rPr>
        <w:t>nvolvimento</w:t>
      </w:r>
      <w:proofErr w:type="spellEnd"/>
      <w:r w:rsidR="00986064" w:rsidRPr="00F63C2D">
        <w:rPr>
          <w:rFonts w:ascii="Times New Roman" w:hAnsi="Times New Roman"/>
          <w:sz w:val="24"/>
          <w:szCs w:val="24"/>
        </w:rPr>
        <w:t xml:space="preserve">. In: </w:t>
      </w:r>
      <w:r w:rsidRPr="00F63C2D">
        <w:rPr>
          <w:rFonts w:ascii="Times New Roman" w:hAnsi="Times New Roman"/>
          <w:sz w:val="24"/>
          <w:szCs w:val="24"/>
        </w:rPr>
        <w:t>RANDOLPH, R.</w:t>
      </w:r>
      <w:r w:rsidR="00986064" w:rsidRPr="00F63C2D">
        <w:rPr>
          <w:rFonts w:ascii="Times New Roman" w:hAnsi="Times New Roman"/>
          <w:sz w:val="24"/>
          <w:szCs w:val="24"/>
        </w:rPr>
        <w:t xml:space="preserve">; </w:t>
      </w:r>
      <w:r w:rsidRPr="00F63C2D">
        <w:rPr>
          <w:rFonts w:ascii="Times New Roman" w:hAnsi="Times New Roman"/>
          <w:sz w:val="24"/>
          <w:szCs w:val="24"/>
        </w:rPr>
        <w:t>TAVARES, H. M.</w:t>
      </w:r>
      <w:r w:rsidR="00986064" w:rsidRPr="00F63C2D">
        <w:rPr>
          <w:rFonts w:ascii="Times New Roman" w:hAnsi="Times New Roman"/>
          <w:sz w:val="24"/>
          <w:szCs w:val="24"/>
        </w:rPr>
        <w:t xml:space="preserve">. (Org.). </w:t>
      </w:r>
      <w:r w:rsidR="00986064" w:rsidRPr="00F63C2D">
        <w:rPr>
          <w:rFonts w:ascii="Times New Roman" w:hAnsi="Times New Roman"/>
          <w:b/>
          <w:sz w:val="24"/>
          <w:szCs w:val="24"/>
        </w:rPr>
        <w:t>Política e Planejamento Regional - Uma Coletânea</w:t>
      </w:r>
      <w:r w:rsidR="00986064" w:rsidRPr="00F63C2D">
        <w:rPr>
          <w:rFonts w:ascii="Times New Roman" w:hAnsi="Times New Roman"/>
          <w:sz w:val="24"/>
          <w:szCs w:val="24"/>
        </w:rPr>
        <w:t xml:space="preserve">. </w:t>
      </w:r>
      <w:proofErr w:type="gramStart"/>
      <w:r w:rsidR="00986064" w:rsidRPr="00F63C2D">
        <w:rPr>
          <w:rFonts w:ascii="Times New Roman" w:hAnsi="Times New Roman"/>
          <w:sz w:val="24"/>
          <w:szCs w:val="24"/>
        </w:rPr>
        <w:t>1ed.</w:t>
      </w:r>
      <w:proofErr w:type="gramEnd"/>
      <w:r w:rsidR="00986064" w:rsidRPr="00F63C2D">
        <w:rPr>
          <w:rFonts w:ascii="Times New Roman" w:hAnsi="Times New Roman"/>
          <w:sz w:val="24"/>
          <w:szCs w:val="24"/>
        </w:rPr>
        <w:t>Brasí</w:t>
      </w:r>
      <w:r w:rsidRPr="00F63C2D">
        <w:rPr>
          <w:rFonts w:ascii="Times New Roman" w:hAnsi="Times New Roman"/>
          <w:sz w:val="24"/>
          <w:szCs w:val="24"/>
        </w:rPr>
        <w:t>lia: UP Gráfica, v. 1, p. 61-75, 2013.</w:t>
      </w:r>
    </w:p>
    <w:p w:rsidR="00CA1D75" w:rsidRPr="00F63C2D" w:rsidRDefault="00D17604" w:rsidP="00F63C2D">
      <w:pPr>
        <w:spacing w:line="240" w:lineRule="auto"/>
        <w:jc w:val="both"/>
        <w:rPr>
          <w:rFonts w:ascii="Times New Roman" w:hAnsi="Times New Roman"/>
          <w:sz w:val="24"/>
          <w:szCs w:val="24"/>
        </w:rPr>
      </w:pPr>
      <w:r w:rsidRPr="00F63C2D">
        <w:rPr>
          <w:rFonts w:ascii="Times New Roman" w:hAnsi="Times New Roman"/>
          <w:sz w:val="24"/>
          <w:szCs w:val="24"/>
        </w:rPr>
        <w:t>RIBEIRO</w:t>
      </w:r>
      <w:r w:rsidR="00CA1D75" w:rsidRPr="00F63C2D">
        <w:rPr>
          <w:rFonts w:ascii="Times New Roman" w:hAnsi="Times New Roman"/>
          <w:sz w:val="24"/>
          <w:szCs w:val="24"/>
        </w:rPr>
        <w:t>, D</w:t>
      </w:r>
      <w:r w:rsidRPr="00F63C2D">
        <w:rPr>
          <w:rFonts w:ascii="Times New Roman" w:hAnsi="Times New Roman"/>
          <w:sz w:val="24"/>
          <w:szCs w:val="24"/>
        </w:rPr>
        <w:t>.</w:t>
      </w:r>
      <w:r w:rsidR="00483017" w:rsidRPr="00F63C2D">
        <w:rPr>
          <w:rFonts w:ascii="Times New Roman" w:hAnsi="Times New Roman"/>
          <w:sz w:val="24"/>
          <w:szCs w:val="24"/>
        </w:rPr>
        <w:t xml:space="preserve"> </w:t>
      </w:r>
      <w:r w:rsidR="00CA1D75" w:rsidRPr="00F63C2D">
        <w:rPr>
          <w:rFonts w:ascii="Times New Roman" w:hAnsi="Times New Roman"/>
          <w:b/>
          <w:sz w:val="24"/>
          <w:szCs w:val="24"/>
        </w:rPr>
        <w:t>Os índios e a civilização</w:t>
      </w:r>
      <w:r w:rsidR="00CA1D75" w:rsidRPr="00F63C2D">
        <w:rPr>
          <w:rFonts w:ascii="Times New Roman" w:hAnsi="Times New Roman"/>
          <w:sz w:val="24"/>
          <w:szCs w:val="24"/>
        </w:rPr>
        <w:t xml:space="preserve">: A integração das populações indígenas no Brasil moderno. - </w:t>
      </w:r>
      <w:proofErr w:type="gramStart"/>
      <w:r w:rsidR="00CA1D75" w:rsidRPr="00F63C2D">
        <w:rPr>
          <w:rFonts w:ascii="Times New Roman" w:hAnsi="Times New Roman"/>
          <w:sz w:val="24"/>
          <w:szCs w:val="24"/>
        </w:rPr>
        <w:t>4.</w:t>
      </w:r>
      <w:proofErr w:type="gramEnd"/>
      <w:r w:rsidR="00CA1D75" w:rsidRPr="00F63C2D">
        <w:rPr>
          <w:rFonts w:ascii="Times New Roman" w:hAnsi="Times New Roman"/>
          <w:sz w:val="24"/>
          <w:szCs w:val="24"/>
        </w:rPr>
        <w:t>ed. - Petrópolis: Vozes, </w:t>
      </w:r>
      <w:r w:rsidRPr="00F63C2D">
        <w:rPr>
          <w:rFonts w:ascii="Times New Roman" w:hAnsi="Times New Roman"/>
          <w:sz w:val="24"/>
          <w:szCs w:val="24"/>
        </w:rPr>
        <w:t>1982,</w:t>
      </w:r>
      <w:r w:rsidR="00CA1D75" w:rsidRPr="00F63C2D">
        <w:rPr>
          <w:rFonts w:ascii="Times New Roman" w:hAnsi="Times New Roman"/>
          <w:sz w:val="24"/>
          <w:szCs w:val="24"/>
        </w:rPr>
        <w:t> 510 p.</w:t>
      </w:r>
    </w:p>
    <w:p w:rsidR="00986064" w:rsidRPr="00F63C2D" w:rsidRDefault="00D331AF" w:rsidP="00F63C2D">
      <w:pPr>
        <w:spacing w:line="240" w:lineRule="auto"/>
        <w:jc w:val="both"/>
        <w:rPr>
          <w:rFonts w:ascii="Times New Roman" w:eastAsia="Times New Roman" w:hAnsi="Times New Roman"/>
          <w:bCs/>
          <w:sz w:val="24"/>
          <w:szCs w:val="24"/>
          <w:lang w:eastAsia="pt-BR"/>
        </w:rPr>
      </w:pPr>
      <w:r w:rsidRPr="00F63C2D">
        <w:rPr>
          <w:rFonts w:ascii="Times New Roman" w:eastAsia="Times New Roman" w:hAnsi="Times New Roman"/>
          <w:bCs/>
          <w:sz w:val="24"/>
          <w:szCs w:val="24"/>
          <w:lang w:val="en-US" w:eastAsia="pt-BR"/>
        </w:rPr>
        <w:t>RIGOTTO</w:t>
      </w:r>
      <w:r w:rsidR="00986064" w:rsidRPr="00F63C2D">
        <w:rPr>
          <w:rFonts w:ascii="Times New Roman" w:eastAsia="Times New Roman" w:hAnsi="Times New Roman"/>
          <w:bCs/>
          <w:sz w:val="24"/>
          <w:szCs w:val="24"/>
          <w:lang w:val="en-US" w:eastAsia="pt-BR"/>
        </w:rPr>
        <w:t>, G</w:t>
      </w:r>
      <w:r w:rsidRPr="00F63C2D">
        <w:rPr>
          <w:rFonts w:ascii="Times New Roman" w:eastAsia="Times New Roman" w:hAnsi="Times New Roman"/>
          <w:bCs/>
          <w:sz w:val="24"/>
          <w:szCs w:val="24"/>
          <w:lang w:val="en-US" w:eastAsia="pt-BR"/>
        </w:rPr>
        <w:t xml:space="preserve">. </w:t>
      </w:r>
      <w:r w:rsidR="00986064" w:rsidRPr="00F63C2D">
        <w:rPr>
          <w:rFonts w:ascii="Times New Roman" w:eastAsia="Times New Roman" w:hAnsi="Times New Roman"/>
          <w:bCs/>
          <w:sz w:val="24"/>
          <w:szCs w:val="24"/>
          <w:lang w:val="en-US" w:eastAsia="pt-BR"/>
        </w:rPr>
        <w:t>A</w:t>
      </w:r>
      <w:r w:rsidRPr="00F63C2D">
        <w:rPr>
          <w:rFonts w:ascii="Times New Roman" w:eastAsia="Times New Roman" w:hAnsi="Times New Roman"/>
          <w:bCs/>
          <w:sz w:val="24"/>
          <w:szCs w:val="24"/>
          <w:lang w:val="en-US" w:eastAsia="pt-BR"/>
        </w:rPr>
        <w:t>.</w:t>
      </w:r>
      <w:r w:rsidR="00986064" w:rsidRPr="00F63C2D">
        <w:rPr>
          <w:rFonts w:ascii="Times New Roman" w:eastAsia="Times New Roman" w:hAnsi="Times New Roman"/>
          <w:bCs/>
          <w:sz w:val="24"/>
          <w:szCs w:val="24"/>
          <w:lang w:val="en-US" w:eastAsia="pt-BR"/>
        </w:rPr>
        <w:t xml:space="preserve"> In: </w:t>
      </w:r>
      <w:r w:rsidRPr="00F63C2D">
        <w:rPr>
          <w:rFonts w:ascii="Times New Roman" w:eastAsia="Times New Roman" w:hAnsi="Times New Roman"/>
          <w:bCs/>
          <w:sz w:val="24"/>
          <w:szCs w:val="24"/>
          <w:lang w:val="en-US" w:eastAsia="pt-BR"/>
        </w:rPr>
        <w:t>MAESTRI</w:t>
      </w:r>
      <w:r w:rsidR="00986064" w:rsidRPr="00F63C2D">
        <w:rPr>
          <w:rFonts w:ascii="Times New Roman" w:eastAsia="Times New Roman" w:hAnsi="Times New Roman"/>
          <w:bCs/>
          <w:sz w:val="24"/>
          <w:szCs w:val="24"/>
          <w:lang w:val="en-US" w:eastAsia="pt-BR"/>
        </w:rPr>
        <w:t>, M</w:t>
      </w:r>
      <w:r w:rsidRPr="00F63C2D">
        <w:rPr>
          <w:rFonts w:ascii="Times New Roman" w:eastAsia="Times New Roman" w:hAnsi="Times New Roman"/>
          <w:bCs/>
          <w:sz w:val="24"/>
          <w:szCs w:val="24"/>
          <w:lang w:val="en-US" w:eastAsia="pt-BR"/>
        </w:rPr>
        <w:t>.</w:t>
      </w:r>
      <w:r w:rsidR="00986064" w:rsidRPr="00F63C2D">
        <w:rPr>
          <w:rFonts w:ascii="Times New Roman" w:eastAsia="Times New Roman" w:hAnsi="Times New Roman"/>
          <w:bCs/>
          <w:sz w:val="24"/>
          <w:szCs w:val="24"/>
          <w:lang w:val="en-US" w:eastAsia="pt-BR"/>
        </w:rPr>
        <w:t xml:space="preserve"> (org.). </w:t>
      </w:r>
      <w:r w:rsidR="00986064" w:rsidRPr="00F63C2D">
        <w:rPr>
          <w:rFonts w:ascii="Times New Roman" w:eastAsia="Times New Roman" w:hAnsi="Times New Roman"/>
          <w:b/>
          <w:bCs/>
          <w:sz w:val="24"/>
          <w:szCs w:val="24"/>
          <w:lang w:eastAsia="pt-BR"/>
        </w:rPr>
        <w:t>Nós os ítalos-gaúchos</w:t>
      </w:r>
      <w:r w:rsidR="00883EB2" w:rsidRPr="00F63C2D">
        <w:rPr>
          <w:rFonts w:ascii="Times New Roman" w:eastAsia="Times New Roman" w:hAnsi="Times New Roman"/>
          <w:b/>
          <w:bCs/>
          <w:sz w:val="24"/>
          <w:szCs w:val="24"/>
          <w:lang w:eastAsia="pt-BR"/>
        </w:rPr>
        <w:t>.</w:t>
      </w:r>
      <w:r w:rsidR="00986064" w:rsidRPr="00F63C2D">
        <w:rPr>
          <w:rFonts w:ascii="Times New Roman" w:eastAsia="Times New Roman" w:hAnsi="Times New Roman"/>
          <w:bCs/>
          <w:sz w:val="24"/>
          <w:szCs w:val="24"/>
          <w:lang w:eastAsia="pt-BR"/>
        </w:rPr>
        <w:t xml:space="preserve"> </w:t>
      </w:r>
      <w:proofErr w:type="gramStart"/>
      <w:r w:rsidR="00986064" w:rsidRPr="00F63C2D">
        <w:rPr>
          <w:rFonts w:ascii="Times New Roman" w:eastAsia="Times New Roman" w:hAnsi="Times New Roman"/>
          <w:bCs/>
          <w:sz w:val="24"/>
          <w:szCs w:val="24"/>
          <w:lang w:eastAsia="pt-BR"/>
        </w:rPr>
        <w:t>ed.</w:t>
      </w:r>
      <w:proofErr w:type="gramEnd"/>
      <w:r w:rsidR="00986064" w:rsidRPr="00F63C2D">
        <w:rPr>
          <w:rFonts w:ascii="Times New Roman" w:eastAsia="Times New Roman" w:hAnsi="Times New Roman"/>
          <w:bCs/>
          <w:sz w:val="24"/>
          <w:szCs w:val="24"/>
          <w:lang w:eastAsia="pt-BR"/>
        </w:rPr>
        <w:t xml:space="preserve"> Universidade/UF</w:t>
      </w:r>
      <w:r w:rsidRPr="00F63C2D">
        <w:rPr>
          <w:rFonts w:ascii="Times New Roman" w:eastAsia="Times New Roman" w:hAnsi="Times New Roman"/>
          <w:bCs/>
          <w:sz w:val="24"/>
          <w:szCs w:val="24"/>
          <w:lang w:eastAsia="pt-BR"/>
        </w:rPr>
        <w:t>G</w:t>
      </w:r>
      <w:r w:rsidR="00986064" w:rsidRPr="00F63C2D">
        <w:rPr>
          <w:rFonts w:ascii="Times New Roman" w:eastAsia="Times New Roman" w:hAnsi="Times New Roman"/>
          <w:bCs/>
          <w:sz w:val="24"/>
          <w:szCs w:val="24"/>
          <w:lang w:eastAsia="pt-BR"/>
        </w:rPr>
        <w:t>RS</w:t>
      </w:r>
      <w:r w:rsidR="00483017" w:rsidRPr="00F63C2D">
        <w:rPr>
          <w:rFonts w:ascii="Times New Roman" w:eastAsia="Times New Roman" w:hAnsi="Times New Roman"/>
          <w:bCs/>
          <w:sz w:val="24"/>
          <w:szCs w:val="24"/>
          <w:lang w:eastAsia="pt-BR"/>
        </w:rPr>
        <w:t>;</w:t>
      </w:r>
      <w:r w:rsidRPr="00F63C2D">
        <w:rPr>
          <w:rFonts w:ascii="Times New Roman" w:eastAsia="Times New Roman" w:hAnsi="Times New Roman"/>
          <w:bCs/>
          <w:sz w:val="24"/>
          <w:szCs w:val="24"/>
          <w:lang w:eastAsia="pt-BR"/>
        </w:rPr>
        <w:t xml:space="preserve"> Porto Alegre, 1996.</w:t>
      </w:r>
    </w:p>
    <w:p w:rsidR="00986064" w:rsidRPr="00F63C2D" w:rsidRDefault="00986064" w:rsidP="00F63C2D">
      <w:pPr>
        <w:spacing w:line="240" w:lineRule="auto"/>
        <w:jc w:val="both"/>
        <w:rPr>
          <w:rFonts w:ascii="Times New Roman" w:hAnsi="Times New Roman"/>
          <w:sz w:val="24"/>
          <w:szCs w:val="24"/>
        </w:rPr>
      </w:pPr>
      <w:r w:rsidRPr="00F63C2D">
        <w:rPr>
          <w:rFonts w:ascii="Times New Roman" w:hAnsi="Times New Roman"/>
          <w:sz w:val="24"/>
          <w:szCs w:val="24"/>
        </w:rPr>
        <w:t xml:space="preserve">SANTA CATARINA, site da Secretaria de Turismo do Estado de Santa Catarina. </w:t>
      </w:r>
      <w:hyperlink r:id="rId9" w:history="1">
        <w:r w:rsidRPr="00F63C2D">
          <w:rPr>
            <w:rStyle w:val="Hyperlink"/>
            <w:rFonts w:ascii="Times New Roman" w:hAnsi="Times New Roman"/>
            <w:color w:val="auto"/>
            <w:sz w:val="24"/>
            <w:szCs w:val="24"/>
          </w:rPr>
          <w:t>http://turismo.sc.gov.br/destinos/vale-europeu/</w:t>
        </w:r>
      </w:hyperlink>
      <w:r w:rsidRPr="00F63C2D">
        <w:rPr>
          <w:rFonts w:ascii="Times New Roman" w:hAnsi="Times New Roman"/>
          <w:sz w:val="24"/>
          <w:szCs w:val="24"/>
        </w:rPr>
        <w:t xml:space="preserve"> [acesso em 30/10/2014]</w:t>
      </w:r>
    </w:p>
    <w:p w:rsidR="00CA1D75" w:rsidRPr="00F63C2D" w:rsidRDefault="00D17604" w:rsidP="00F63C2D">
      <w:pPr>
        <w:spacing w:line="240" w:lineRule="auto"/>
        <w:jc w:val="both"/>
        <w:rPr>
          <w:rFonts w:ascii="Times New Roman" w:hAnsi="Times New Roman"/>
          <w:sz w:val="24"/>
          <w:szCs w:val="24"/>
        </w:rPr>
      </w:pPr>
      <w:r w:rsidRPr="00F63C2D">
        <w:rPr>
          <w:rFonts w:ascii="Times New Roman" w:hAnsi="Times New Roman"/>
          <w:sz w:val="24"/>
          <w:szCs w:val="24"/>
        </w:rPr>
        <w:t>SANTOS</w:t>
      </w:r>
      <w:r w:rsidR="00CA1D75" w:rsidRPr="00F63C2D">
        <w:rPr>
          <w:rFonts w:ascii="Times New Roman" w:hAnsi="Times New Roman"/>
          <w:sz w:val="24"/>
          <w:szCs w:val="24"/>
        </w:rPr>
        <w:t>, S</w:t>
      </w:r>
      <w:r w:rsidRPr="00F63C2D">
        <w:rPr>
          <w:rFonts w:ascii="Times New Roman" w:hAnsi="Times New Roman"/>
          <w:sz w:val="24"/>
          <w:szCs w:val="24"/>
        </w:rPr>
        <w:t>.</w:t>
      </w:r>
      <w:r w:rsidR="00CA1D75" w:rsidRPr="00F63C2D">
        <w:rPr>
          <w:rFonts w:ascii="Times New Roman" w:hAnsi="Times New Roman"/>
          <w:sz w:val="24"/>
          <w:szCs w:val="24"/>
        </w:rPr>
        <w:t xml:space="preserve"> C</w:t>
      </w:r>
      <w:r w:rsidRPr="00F63C2D">
        <w:rPr>
          <w:rFonts w:ascii="Times New Roman" w:hAnsi="Times New Roman"/>
          <w:sz w:val="24"/>
          <w:szCs w:val="24"/>
        </w:rPr>
        <w:t>.</w:t>
      </w:r>
      <w:r w:rsidR="00CA1D75" w:rsidRPr="00F63C2D">
        <w:rPr>
          <w:rFonts w:ascii="Times New Roman" w:hAnsi="Times New Roman"/>
          <w:sz w:val="24"/>
          <w:szCs w:val="24"/>
        </w:rPr>
        <w:t xml:space="preserve"> dos. </w:t>
      </w:r>
      <w:r w:rsidR="00CA1D75" w:rsidRPr="00F63C2D">
        <w:rPr>
          <w:rFonts w:ascii="Times New Roman" w:hAnsi="Times New Roman"/>
          <w:b/>
          <w:sz w:val="24"/>
          <w:szCs w:val="24"/>
        </w:rPr>
        <w:t>Índios e brancos no sul do Brasil</w:t>
      </w:r>
      <w:r w:rsidR="00CA1D75" w:rsidRPr="00F63C2D">
        <w:rPr>
          <w:rFonts w:ascii="Times New Roman" w:hAnsi="Times New Roman"/>
          <w:sz w:val="24"/>
          <w:szCs w:val="24"/>
        </w:rPr>
        <w:t xml:space="preserve">: a dramática experiência dos </w:t>
      </w:r>
      <w:proofErr w:type="spellStart"/>
      <w:r w:rsidR="00CA1D75" w:rsidRPr="00F63C2D">
        <w:rPr>
          <w:rFonts w:ascii="Times New Roman" w:hAnsi="Times New Roman"/>
          <w:sz w:val="24"/>
          <w:szCs w:val="24"/>
        </w:rPr>
        <w:t>Xokleng</w:t>
      </w:r>
      <w:proofErr w:type="spellEnd"/>
      <w:r w:rsidR="00CA1D75" w:rsidRPr="00F63C2D">
        <w:rPr>
          <w:rFonts w:ascii="Times New Roman" w:hAnsi="Times New Roman"/>
          <w:i/>
          <w:sz w:val="24"/>
          <w:szCs w:val="24"/>
        </w:rPr>
        <w:t>.</w:t>
      </w:r>
      <w:r w:rsidR="00CA1D75" w:rsidRPr="00F63C2D">
        <w:rPr>
          <w:rFonts w:ascii="Times New Roman" w:hAnsi="Times New Roman"/>
          <w:sz w:val="24"/>
          <w:szCs w:val="24"/>
        </w:rPr>
        <w:t xml:space="preserve"> Florianópolis/EDEME,</w:t>
      </w:r>
      <w:r w:rsidRPr="00F63C2D">
        <w:rPr>
          <w:rFonts w:ascii="Times New Roman" w:hAnsi="Times New Roman"/>
          <w:sz w:val="24"/>
          <w:szCs w:val="24"/>
        </w:rPr>
        <w:t xml:space="preserve"> 1973, </w:t>
      </w:r>
      <w:r w:rsidR="00CA1D75" w:rsidRPr="00F63C2D">
        <w:rPr>
          <w:rFonts w:ascii="Times New Roman" w:hAnsi="Times New Roman"/>
          <w:sz w:val="24"/>
          <w:szCs w:val="24"/>
        </w:rPr>
        <w:t>313p</w:t>
      </w:r>
      <w:r w:rsidRPr="00F63C2D">
        <w:rPr>
          <w:rFonts w:ascii="Times New Roman" w:hAnsi="Times New Roman"/>
          <w:sz w:val="24"/>
          <w:szCs w:val="24"/>
        </w:rPr>
        <w:t>.</w:t>
      </w:r>
    </w:p>
    <w:p w:rsidR="00CA1D75" w:rsidRPr="00F63C2D" w:rsidRDefault="00D17604" w:rsidP="00F63C2D">
      <w:pPr>
        <w:spacing w:line="240" w:lineRule="auto"/>
        <w:jc w:val="both"/>
        <w:rPr>
          <w:rFonts w:ascii="Times New Roman" w:hAnsi="Times New Roman"/>
          <w:sz w:val="24"/>
          <w:szCs w:val="24"/>
        </w:rPr>
      </w:pPr>
      <w:r w:rsidRPr="00F63C2D">
        <w:rPr>
          <w:rFonts w:ascii="Times New Roman" w:hAnsi="Times New Roman"/>
          <w:sz w:val="24"/>
          <w:szCs w:val="24"/>
        </w:rPr>
        <w:t>SANTOS</w:t>
      </w:r>
      <w:r w:rsidR="00CA1D75" w:rsidRPr="00F63C2D">
        <w:rPr>
          <w:rFonts w:ascii="Times New Roman" w:hAnsi="Times New Roman"/>
          <w:sz w:val="24"/>
          <w:szCs w:val="24"/>
        </w:rPr>
        <w:t xml:space="preserve">, </w:t>
      </w:r>
      <w:r w:rsidRPr="00F63C2D">
        <w:rPr>
          <w:rFonts w:ascii="Times New Roman" w:hAnsi="Times New Roman"/>
          <w:sz w:val="24"/>
          <w:szCs w:val="24"/>
        </w:rPr>
        <w:t xml:space="preserve">S. C. dos. </w:t>
      </w:r>
      <w:r w:rsidR="00CA1D75" w:rsidRPr="00F63C2D">
        <w:rPr>
          <w:rFonts w:ascii="Times New Roman" w:hAnsi="Times New Roman"/>
          <w:b/>
          <w:sz w:val="24"/>
          <w:szCs w:val="24"/>
        </w:rPr>
        <w:t>O homem índio sobrevivente do sul:</w:t>
      </w:r>
      <w:r w:rsidR="00CA1D75" w:rsidRPr="00F63C2D">
        <w:rPr>
          <w:rFonts w:ascii="Times New Roman" w:hAnsi="Times New Roman"/>
          <w:sz w:val="24"/>
          <w:szCs w:val="24"/>
        </w:rPr>
        <w:t xml:space="preserve"> antropologia visual</w:t>
      </w:r>
      <w:r w:rsidR="00CA1D75" w:rsidRPr="00F63C2D">
        <w:rPr>
          <w:rFonts w:ascii="Times New Roman" w:hAnsi="Times New Roman"/>
          <w:i/>
          <w:sz w:val="24"/>
          <w:szCs w:val="24"/>
        </w:rPr>
        <w:t xml:space="preserve"> =</w:t>
      </w:r>
      <w:r w:rsidR="00CA1D75" w:rsidRPr="00F63C2D">
        <w:rPr>
          <w:rFonts w:ascii="Times New Roman" w:hAnsi="Times New Roman"/>
          <w:sz w:val="24"/>
          <w:szCs w:val="24"/>
        </w:rPr>
        <w:t xml:space="preserve"> The </w:t>
      </w:r>
      <w:proofErr w:type="spellStart"/>
      <w:r w:rsidR="00CA1D75" w:rsidRPr="00F63C2D">
        <w:rPr>
          <w:rFonts w:ascii="Times New Roman" w:hAnsi="Times New Roman"/>
          <w:sz w:val="24"/>
          <w:szCs w:val="24"/>
        </w:rPr>
        <w:t>surviving</w:t>
      </w:r>
      <w:proofErr w:type="spellEnd"/>
      <w:r w:rsidR="00CA1D75" w:rsidRPr="00F63C2D">
        <w:rPr>
          <w:rFonts w:ascii="Times New Roman" w:hAnsi="Times New Roman"/>
          <w:sz w:val="24"/>
          <w:szCs w:val="24"/>
        </w:rPr>
        <w:t xml:space="preserve"> </w:t>
      </w:r>
      <w:proofErr w:type="spellStart"/>
      <w:r w:rsidR="00CA1D75" w:rsidRPr="00F63C2D">
        <w:rPr>
          <w:rFonts w:ascii="Times New Roman" w:hAnsi="Times New Roman"/>
          <w:sz w:val="24"/>
          <w:szCs w:val="24"/>
        </w:rPr>
        <w:t>indian</w:t>
      </w:r>
      <w:proofErr w:type="spellEnd"/>
      <w:r w:rsidR="00CA1D75" w:rsidRPr="00F63C2D">
        <w:rPr>
          <w:rFonts w:ascii="Times New Roman" w:hAnsi="Times New Roman"/>
          <w:sz w:val="24"/>
          <w:szCs w:val="24"/>
        </w:rPr>
        <w:t xml:space="preserve"> </w:t>
      </w:r>
      <w:proofErr w:type="spellStart"/>
      <w:r w:rsidR="00CA1D75" w:rsidRPr="00F63C2D">
        <w:rPr>
          <w:rFonts w:ascii="Times New Roman" w:hAnsi="Times New Roman"/>
          <w:sz w:val="24"/>
          <w:szCs w:val="24"/>
        </w:rPr>
        <w:t>m</w:t>
      </w:r>
      <w:bookmarkStart w:id="0" w:name="_GoBack"/>
      <w:bookmarkEnd w:id="0"/>
      <w:r w:rsidR="00CA1D75" w:rsidRPr="00F63C2D">
        <w:rPr>
          <w:rFonts w:ascii="Times New Roman" w:hAnsi="Times New Roman"/>
          <w:sz w:val="24"/>
          <w:szCs w:val="24"/>
        </w:rPr>
        <w:t>an</w:t>
      </w:r>
      <w:proofErr w:type="spellEnd"/>
      <w:r w:rsidR="00CA1D75" w:rsidRPr="00F63C2D">
        <w:rPr>
          <w:rFonts w:ascii="Times New Roman" w:hAnsi="Times New Roman"/>
          <w:sz w:val="24"/>
          <w:szCs w:val="24"/>
        </w:rPr>
        <w:t xml:space="preserve"> </w:t>
      </w:r>
      <w:proofErr w:type="spellStart"/>
      <w:r w:rsidR="00CA1D75" w:rsidRPr="00F63C2D">
        <w:rPr>
          <w:rFonts w:ascii="Times New Roman" w:hAnsi="Times New Roman"/>
          <w:sz w:val="24"/>
          <w:szCs w:val="24"/>
        </w:rPr>
        <w:t>of</w:t>
      </w:r>
      <w:proofErr w:type="spellEnd"/>
      <w:r w:rsidR="00CA1D75" w:rsidRPr="00F63C2D">
        <w:rPr>
          <w:rFonts w:ascii="Times New Roman" w:hAnsi="Times New Roman"/>
          <w:sz w:val="24"/>
          <w:szCs w:val="24"/>
        </w:rPr>
        <w:t xml:space="preserve"> </w:t>
      </w:r>
      <w:proofErr w:type="spellStart"/>
      <w:r w:rsidR="00CA1D75" w:rsidRPr="00F63C2D">
        <w:rPr>
          <w:rFonts w:ascii="Times New Roman" w:hAnsi="Times New Roman"/>
          <w:sz w:val="24"/>
          <w:szCs w:val="24"/>
        </w:rPr>
        <w:t>th</w:t>
      </w:r>
      <w:r w:rsidRPr="00F63C2D">
        <w:rPr>
          <w:rFonts w:ascii="Times New Roman" w:hAnsi="Times New Roman"/>
          <w:sz w:val="24"/>
          <w:szCs w:val="24"/>
        </w:rPr>
        <w:t>e</w:t>
      </w:r>
      <w:proofErr w:type="spellEnd"/>
      <w:r w:rsidRPr="00F63C2D">
        <w:rPr>
          <w:rFonts w:ascii="Times New Roman" w:hAnsi="Times New Roman"/>
          <w:sz w:val="24"/>
          <w:szCs w:val="24"/>
        </w:rPr>
        <w:t xml:space="preserve"> </w:t>
      </w:r>
      <w:proofErr w:type="spellStart"/>
      <w:proofErr w:type="gramStart"/>
      <w:r w:rsidRPr="00F63C2D">
        <w:rPr>
          <w:rFonts w:ascii="Times New Roman" w:hAnsi="Times New Roman"/>
          <w:sz w:val="24"/>
          <w:szCs w:val="24"/>
        </w:rPr>
        <w:t>south</w:t>
      </w:r>
      <w:proofErr w:type="spellEnd"/>
      <w:r w:rsidRPr="00F63C2D">
        <w:rPr>
          <w:rFonts w:ascii="Times New Roman" w:hAnsi="Times New Roman"/>
          <w:sz w:val="24"/>
          <w:szCs w:val="24"/>
        </w:rPr>
        <w:t xml:space="preserve"> :</w:t>
      </w:r>
      <w:proofErr w:type="gramEnd"/>
      <w:r w:rsidRPr="00F63C2D">
        <w:rPr>
          <w:rFonts w:ascii="Times New Roman" w:hAnsi="Times New Roman"/>
          <w:sz w:val="24"/>
          <w:szCs w:val="24"/>
        </w:rPr>
        <w:t xml:space="preserve"> visual </w:t>
      </w:r>
      <w:proofErr w:type="spellStart"/>
      <w:r w:rsidRPr="00F63C2D">
        <w:rPr>
          <w:rFonts w:ascii="Times New Roman" w:hAnsi="Times New Roman"/>
          <w:sz w:val="24"/>
          <w:szCs w:val="24"/>
        </w:rPr>
        <w:t>anthropology</w:t>
      </w:r>
      <w:proofErr w:type="spellEnd"/>
      <w:r w:rsidRPr="00F63C2D">
        <w:rPr>
          <w:rFonts w:ascii="Times New Roman" w:hAnsi="Times New Roman"/>
          <w:sz w:val="24"/>
          <w:szCs w:val="24"/>
        </w:rPr>
        <w:t xml:space="preserve">. </w:t>
      </w:r>
      <w:r w:rsidR="00CA1D75" w:rsidRPr="00F63C2D">
        <w:rPr>
          <w:rFonts w:ascii="Times New Roman" w:hAnsi="Times New Roman"/>
          <w:sz w:val="24"/>
          <w:szCs w:val="24"/>
        </w:rPr>
        <w:t xml:space="preserve">Florianópolis: UFSC. </w:t>
      </w:r>
      <w:r w:rsidRPr="00F63C2D">
        <w:rPr>
          <w:rFonts w:ascii="Times New Roman" w:hAnsi="Times New Roman"/>
          <w:sz w:val="24"/>
          <w:szCs w:val="24"/>
        </w:rPr>
        <w:t>1978,</w:t>
      </w:r>
      <w:r w:rsidR="00CA1D75" w:rsidRPr="00F63C2D">
        <w:rPr>
          <w:rFonts w:ascii="Times New Roman" w:hAnsi="Times New Roman"/>
          <w:sz w:val="24"/>
          <w:szCs w:val="24"/>
        </w:rPr>
        <w:t xml:space="preserve"> 117 p.</w:t>
      </w:r>
    </w:p>
    <w:p w:rsidR="00986064" w:rsidRPr="00F63C2D" w:rsidRDefault="00D17604" w:rsidP="00F63C2D">
      <w:pPr>
        <w:spacing w:line="240" w:lineRule="auto"/>
        <w:jc w:val="both"/>
        <w:rPr>
          <w:rFonts w:ascii="Times New Roman" w:hAnsi="Times New Roman"/>
          <w:sz w:val="24"/>
          <w:szCs w:val="24"/>
          <w:shd w:val="clear" w:color="auto" w:fill="FFFFFF"/>
        </w:rPr>
      </w:pPr>
      <w:r w:rsidRPr="00F63C2D">
        <w:rPr>
          <w:rFonts w:ascii="Times New Roman" w:hAnsi="Times New Roman"/>
          <w:sz w:val="24"/>
          <w:szCs w:val="24"/>
          <w:shd w:val="clear" w:color="auto" w:fill="FFFFFF"/>
        </w:rPr>
        <w:t xml:space="preserve">SANTOS, S. C. dos </w:t>
      </w:r>
      <w:r w:rsidR="00986064" w:rsidRPr="00F63C2D">
        <w:rPr>
          <w:rFonts w:ascii="Times New Roman" w:hAnsi="Times New Roman"/>
          <w:b/>
          <w:sz w:val="24"/>
          <w:szCs w:val="24"/>
          <w:shd w:val="clear" w:color="auto" w:fill="FFFFFF"/>
        </w:rPr>
        <w:t xml:space="preserve">Os índios </w:t>
      </w:r>
      <w:proofErr w:type="spellStart"/>
      <w:r w:rsidR="00986064" w:rsidRPr="00F63C2D">
        <w:rPr>
          <w:rFonts w:ascii="Times New Roman" w:hAnsi="Times New Roman"/>
          <w:b/>
          <w:sz w:val="24"/>
          <w:szCs w:val="24"/>
          <w:shd w:val="clear" w:color="auto" w:fill="FFFFFF"/>
        </w:rPr>
        <w:t>Xokleng</w:t>
      </w:r>
      <w:proofErr w:type="spellEnd"/>
      <w:r w:rsidR="00986064" w:rsidRPr="00F63C2D">
        <w:rPr>
          <w:rFonts w:ascii="Times New Roman" w:hAnsi="Times New Roman"/>
          <w:i/>
          <w:sz w:val="24"/>
          <w:szCs w:val="24"/>
          <w:shd w:val="clear" w:color="auto" w:fill="FFFFFF"/>
        </w:rPr>
        <w:t>:</w:t>
      </w:r>
      <w:r w:rsidR="00986064" w:rsidRPr="00F63C2D">
        <w:rPr>
          <w:rFonts w:ascii="Times New Roman" w:hAnsi="Times New Roman"/>
          <w:b/>
          <w:sz w:val="24"/>
          <w:szCs w:val="24"/>
          <w:shd w:val="clear" w:color="auto" w:fill="FFFFFF"/>
        </w:rPr>
        <w:t xml:space="preserve"> </w:t>
      </w:r>
      <w:r w:rsidR="00986064" w:rsidRPr="00F63C2D">
        <w:rPr>
          <w:rFonts w:ascii="Times New Roman" w:hAnsi="Times New Roman"/>
          <w:sz w:val="24"/>
          <w:szCs w:val="24"/>
          <w:shd w:val="clear" w:color="auto" w:fill="FFFFFF"/>
        </w:rPr>
        <w:t>memória visual</w:t>
      </w:r>
      <w:r w:rsidRPr="00F63C2D">
        <w:rPr>
          <w:rFonts w:ascii="Times New Roman" w:hAnsi="Times New Roman"/>
          <w:sz w:val="24"/>
          <w:szCs w:val="24"/>
          <w:shd w:val="clear" w:color="auto" w:fill="FFFFFF"/>
        </w:rPr>
        <w:t>. - Florianópolis: Ed. da UFSC, 1997.</w:t>
      </w:r>
    </w:p>
    <w:p w:rsidR="00986064" w:rsidRPr="00F63C2D" w:rsidRDefault="00986064" w:rsidP="00F63C2D">
      <w:pPr>
        <w:spacing w:line="240" w:lineRule="auto"/>
        <w:rPr>
          <w:rFonts w:ascii="Times New Roman" w:hAnsi="Times New Roman"/>
          <w:sz w:val="24"/>
          <w:szCs w:val="24"/>
        </w:rPr>
      </w:pPr>
      <w:r w:rsidRPr="00F63C2D">
        <w:rPr>
          <w:rFonts w:ascii="Times New Roman" w:hAnsi="Times New Roman"/>
          <w:sz w:val="24"/>
          <w:szCs w:val="24"/>
        </w:rPr>
        <w:t xml:space="preserve">SANTUR. Santa Catarina Turismo </w:t>
      </w:r>
      <w:hyperlink r:id="rId10" w:history="1">
        <w:r w:rsidRPr="00F63C2D">
          <w:rPr>
            <w:rStyle w:val="Hyperlink"/>
            <w:rFonts w:ascii="Times New Roman" w:hAnsi="Times New Roman"/>
            <w:color w:val="auto"/>
            <w:sz w:val="24"/>
            <w:szCs w:val="24"/>
          </w:rPr>
          <w:t>http://www.santacatarinaturismo.com.br/destinos.php?id=26</w:t>
        </w:r>
      </w:hyperlink>
      <w:r w:rsidRPr="00F63C2D">
        <w:rPr>
          <w:rFonts w:ascii="Times New Roman" w:hAnsi="Times New Roman"/>
          <w:sz w:val="24"/>
          <w:szCs w:val="24"/>
        </w:rPr>
        <w:t xml:space="preserve"> [acesso em 30/10/2014]</w:t>
      </w:r>
    </w:p>
    <w:p w:rsidR="00883EB2" w:rsidRPr="00F63C2D" w:rsidRDefault="009C4E4B" w:rsidP="00F63C2D">
      <w:pPr>
        <w:autoSpaceDE w:val="0"/>
        <w:autoSpaceDN w:val="0"/>
        <w:adjustRightInd w:val="0"/>
        <w:spacing w:line="240" w:lineRule="auto"/>
        <w:jc w:val="both"/>
        <w:rPr>
          <w:rFonts w:ascii="Times New Roman" w:hAnsi="Times New Roman"/>
          <w:sz w:val="24"/>
          <w:szCs w:val="24"/>
        </w:rPr>
      </w:pPr>
      <w:r w:rsidRPr="00F63C2D">
        <w:rPr>
          <w:rFonts w:ascii="Times New Roman" w:hAnsi="Times New Roman"/>
          <w:sz w:val="24"/>
          <w:szCs w:val="24"/>
        </w:rPr>
        <w:t>SEYFERTH</w:t>
      </w:r>
      <w:r w:rsidR="00986064" w:rsidRPr="00F63C2D">
        <w:rPr>
          <w:rFonts w:ascii="Times New Roman" w:hAnsi="Times New Roman"/>
          <w:sz w:val="24"/>
          <w:szCs w:val="24"/>
        </w:rPr>
        <w:t>, G</w:t>
      </w:r>
      <w:r w:rsidRPr="00F63C2D">
        <w:rPr>
          <w:rFonts w:ascii="Times New Roman" w:hAnsi="Times New Roman"/>
          <w:sz w:val="24"/>
          <w:szCs w:val="24"/>
        </w:rPr>
        <w:t>.</w:t>
      </w:r>
      <w:r w:rsidR="00483017" w:rsidRPr="00F63C2D">
        <w:rPr>
          <w:rFonts w:ascii="Times New Roman" w:hAnsi="Times New Roman"/>
          <w:sz w:val="24"/>
          <w:szCs w:val="24"/>
        </w:rPr>
        <w:t xml:space="preserve"> </w:t>
      </w:r>
      <w:r w:rsidR="00986064" w:rsidRPr="00F63C2D">
        <w:rPr>
          <w:rFonts w:ascii="Times New Roman" w:hAnsi="Times New Roman"/>
          <w:b/>
          <w:bCs/>
          <w:sz w:val="24"/>
          <w:szCs w:val="24"/>
        </w:rPr>
        <w:t>A colonização alemã no Vale do Itajaí - mirim</w:t>
      </w:r>
      <w:r w:rsidR="00986064" w:rsidRPr="00F63C2D">
        <w:rPr>
          <w:rFonts w:ascii="Times New Roman" w:hAnsi="Times New Roman"/>
          <w:bCs/>
          <w:i/>
          <w:sz w:val="24"/>
          <w:szCs w:val="24"/>
        </w:rPr>
        <w:t xml:space="preserve">: </w:t>
      </w:r>
      <w:r w:rsidR="00986064" w:rsidRPr="00F63C2D">
        <w:rPr>
          <w:rFonts w:ascii="Times New Roman" w:hAnsi="Times New Roman"/>
          <w:sz w:val="24"/>
          <w:szCs w:val="24"/>
        </w:rPr>
        <w:t>um estudo de desenvolvimento econô</w:t>
      </w:r>
      <w:r w:rsidRPr="00F63C2D">
        <w:rPr>
          <w:rFonts w:ascii="Times New Roman" w:hAnsi="Times New Roman"/>
          <w:sz w:val="24"/>
          <w:szCs w:val="24"/>
        </w:rPr>
        <w:t>mico. Dissertação (Mestrado em Antropologia).</w:t>
      </w:r>
      <w:r w:rsidR="00986064" w:rsidRPr="00F63C2D">
        <w:rPr>
          <w:rFonts w:ascii="Times New Roman" w:hAnsi="Times New Roman"/>
          <w:sz w:val="24"/>
          <w:szCs w:val="24"/>
        </w:rPr>
        <w:t xml:space="preserve"> Universidade do Rio de Janeiro, UFRJ/ Museu Nacional</w:t>
      </w:r>
      <w:r w:rsidR="00483017" w:rsidRPr="00F63C2D">
        <w:rPr>
          <w:rFonts w:ascii="Times New Roman" w:hAnsi="Times New Roman"/>
          <w:sz w:val="24"/>
          <w:szCs w:val="24"/>
        </w:rPr>
        <w:t>;</w:t>
      </w:r>
      <w:r w:rsidRPr="00F63C2D">
        <w:rPr>
          <w:rFonts w:ascii="Times New Roman" w:hAnsi="Times New Roman"/>
          <w:sz w:val="24"/>
          <w:szCs w:val="24"/>
        </w:rPr>
        <w:t xml:space="preserve"> 1973.</w:t>
      </w:r>
    </w:p>
    <w:p w:rsidR="00F63C2D" w:rsidRPr="00F63C2D" w:rsidRDefault="00D17604" w:rsidP="00F63C2D">
      <w:pPr>
        <w:jc w:val="both"/>
        <w:rPr>
          <w:rFonts w:ascii="Times New Roman" w:hAnsi="Times New Roman"/>
          <w:sz w:val="24"/>
          <w:szCs w:val="24"/>
        </w:rPr>
      </w:pPr>
      <w:r w:rsidRPr="00F63C2D">
        <w:rPr>
          <w:rFonts w:ascii="Times New Roman" w:hAnsi="Times New Roman"/>
          <w:sz w:val="24"/>
          <w:szCs w:val="24"/>
        </w:rPr>
        <w:t>SCHRÖDER,</w:t>
      </w:r>
      <w:r w:rsidR="00883EB2" w:rsidRPr="00F63C2D">
        <w:rPr>
          <w:rFonts w:ascii="Times New Roman" w:hAnsi="Times New Roman"/>
          <w:sz w:val="24"/>
          <w:szCs w:val="24"/>
        </w:rPr>
        <w:t xml:space="preserve"> F</w:t>
      </w:r>
      <w:r w:rsidRPr="00F63C2D">
        <w:rPr>
          <w:rFonts w:ascii="Times New Roman" w:hAnsi="Times New Roman"/>
          <w:sz w:val="24"/>
          <w:szCs w:val="24"/>
        </w:rPr>
        <w:t xml:space="preserve">. </w:t>
      </w:r>
      <w:r w:rsidR="00883EB2" w:rsidRPr="00F63C2D">
        <w:rPr>
          <w:rFonts w:ascii="Times New Roman" w:hAnsi="Times New Roman"/>
          <w:b/>
          <w:sz w:val="24"/>
          <w:szCs w:val="24"/>
        </w:rPr>
        <w:t>A imigração alemã para o sul do Brasil até 1859</w:t>
      </w:r>
      <w:r w:rsidR="00883EB2" w:rsidRPr="00F63C2D">
        <w:rPr>
          <w:rFonts w:ascii="Times New Roman" w:hAnsi="Times New Roman"/>
          <w:i/>
          <w:sz w:val="24"/>
          <w:szCs w:val="24"/>
        </w:rPr>
        <w:t>.</w:t>
      </w:r>
      <w:r w:rsidR="00883EB2" w:rsidRPr="00F63C2D">
        <w:rPr>
          <w:rFonts w:ascii="Times New Roman" w:hAnsi="Times New Roman"/>
          <w:sz w:val="24"/>
          <w:szCs w:val="24"/>
        </w:rPr>
        <w:t xml:space="preserve"> Tradução e apresentação Martin N. </w:t>
      </w:r>
      <w:proofErr w:type="spellStart"/>
      <w:r w:rsidR="00883EB2" w:rsidRPr="00F63C2D">
        <w:rPr>
          <w:rFonts w:ascii="Times New Roman" w:hAnsi="Times New Roman"/>
          <w:sz w:val="24"/>
          <w:szCs w:val="24"/>
        </w:rPr>
        <w:t>Dreher</w:t>
      </w:r>
      <w:proofErr w:type="spellEnd"/>
      <w:r w:rsidR="00883EB2" w:rsidRPr="00F63C2D">
        <w:rPr>
          <w:rFonts w:ascii="Times New Roman" w:hAnsi="Times New Roman"/>
          <w:sz w:val="24"/>
          <w:szCs w:val="24"/>
        </w:rPr>
        <w:t xml:space="preserve">. 2. </w:t>
      </w:r>
      <w:proofErr w:type="gramStart"/>
      <w:r w:rsidR="00883EB2" w:rsidRPr="00F63C2D">
        <w:rPr>
          <w:rFonts w:ascii="Times New Roman" w:hAnsi="Times New Roman"/>
          <w:sz w:val="24"/>
          <w:szCs w:val="24"/>
        </w:rPr>
        <w:t>ed.</w:t>
      </w:r>
      <w:proofErr w:type="gramEnd"/>
      <w:r w:rsidR="00883EB2" w:rsidRPr="00F63C2D">
        <w:rPr>
          <w:rFonts w:ascii="Times New Roman" w:hAnsi="Times New Roman"/>
          <w:sz w:val="24"/>
          <w:szCs w:val="24"/>
        </w:rPr>
        <w:t> Porto Alegre: EDIPUCRS</w:t>
      </w:r>
      <w:r w:rsidRPr="00F63C2D">
        <w:rPr>
          <w:rFonts w:ascii="Times New Roman" w:hAnsi="Times New Roman"/>
          <w:sz w:val="24"/>
          <w:szCs w:val="24"/>
        </w:rPr>
        <w:t>, 2003.</w:t>
      </w:r>
    </w:p>
    <w:p w:rsidR="00986064" w:rsidRPr="00F63C2D" w:rsidRDefault="00D403C2" w:rsidP="00F63C2D">
      <w:pPr>
        <w:jc w:val="both"/>
        <w:rPr>
          <w:rFonts w:ascii="Times New Roman" w:hAnsi="Times New Roman"/>
          <w:sz w:val="24"/>
          <w:szCs w:val="24"/>
          <w:lang w:val="en-US"/>
        </w:rPr>
      </w:pPr>
      <w:proofErr w:type="gramStart"/>
      <w:r w:rsidRPr="00F63C2D">
        <w:rPr>
          <w:rFonts w:ascii="Times New Roman" w:hAnsi="Times New Roman"/>
          <w:sz w:val="24"/>
          <w:szCs w:val="24"/>
          <w:lang w:val="en-US"/>
        </w:rPr>
        <w:t>SOPER</w:t>
      </w:r>
      <w:r w:rsidR="00D331AF" w:rsidRPr="00F63C2D">
        <w:rPr>
          <w:rFonts w:ascii="Times New Roman" w:hAnsi="Times New Roman"/>
          <w:sz w:val="24"/>
          <w:szCs w:val="24"/>
          <w:lang w:val="en-US"/>
        </w:rPr>
        <w:t>, K</w:t>
      </w:r>
      <w:r w:rsidRPr="00F63C2D">
        <w:rPr>
          <w:rFonts w:ascii="Times New Roman" w:hAnsi="Times New Roman"/>
          <w:sz w:val="24"/>
          <w:szCs w:val="24"/>
          <w:lang w:val="en-US"/>
        </w:rPr>
        <w:t>.</w:t>
      </w:r>
      <w:r w:rsidR="00483017" w:rsidRPr="00F63C2D">
        <w:rPr>
          <w:rFonts w:ascii="Times New Roman" w:hAnsi="Times New Roman"/>
          <w:sz w:val="24"/>
          <w:szCs w:val="24"/>
          <w:lang w:val="en-US"/>
        </w:rPr>
        <w:t xml:space="preserve"> </w:t>
      </w:r>
      <w:r w:rsidR="00986064" w:rsidRPr="00F63C2D">
        <w:rPr>
          <w:rFonts w:ascii="Times New Roman" w:hAnsi="Times New Roman"/>
          <w:sz w:val="24"/>
          <w:szCs w:val="24"/>
          <w:lang w:val="en-US"/>
        </w:rPr>
        <w:t>Nature/</w:t>
      </w:r>
      <w:r w:rsidR="00D331AF" w:rsidRPr="00F63C2D">
        <w:rPr>
          <w:rFonts w:ascii="Times New Roman" w:hAnsi="Times New Roman"/>
          <w:sz w:val="24"/>
          <w:szCs w:val="24"/>
          <w:lang w:val="en-US"/>
        </w:rPr>
        <w:t>”</w:t>
      </w:r>
      <w:r w:rsidR="00986064" w:rsidRPr="00F63C2D">
        <w:rPr>
          <w:rFonts w:ascii="Times New Roman" w:hAnsi="Times New Roman"/>
          <w:sz w:val="24"/>
          <w:szCs w:val="24"/>
          <w:lang w:val="en-US"/>
        </w:rPr>
        <w:t>nature</w:t>
      </w:r>
      <w:r w:rsidR="00D331AF" w:rsidRPr="00F63C2D">
        <w:rPr>
          <w:rFonts w:ascii="Times New Roman" w:hAnsi="Times New Roman"/>
          <w:sz w:val="24"/>
          <w:szCs w:val="24"/>
          <w:lang w:val="en-US"/>
        </w:rPr>
        <w:t xml:space="preserve">”, </w:t>
      </w:r>
      <w:r w:rsidR="00986064" w:rsidRPr="00F63C2D">
        <w:rPr>
          <w:rFonts w:ascii="Times New Roman" w:hAnsi="Times New Roman"/>
          <w:sz w:val="24"/>
          <w:szCs w:val="24"/>
          <w:lang w:val="en-US"/>
        </w:rPr>
        <w:t xml:space="preserve">in </w:t>
      </w:r>
      <w:r w:rsidR="00D331AF" w:rsidRPr="00F63C2D">
        <w:rPr>
          <w:rFonts w:ascii="Times New Roman" w:hAnsi="Times New Roman"/>
          <w:sz w:val="24"/>
          <w:szCs w:val="24"/>
          <w:lang w:val="en-US"/>
        </w:rPr>
        <w:t>ROBERTSON</w:t>
      </w:r>
      <w:r w:rsidR="00986064" w:rsidRPr="00F63C2D">
        <w:rPr>
          <w:rFonts w:ascii="Times New Roman" w:hAnsi="Times New Roman"/>
          <w:sz w:val="24"/>
          <w:szCs w:val="24"/>
          <w:lang w:val="en-US"/>
        </w:rPr>
        <w:t>, G</w:t>
      </w:r>
      <w:r w:rsidR="00D331AF" w:rsidRPr="00F63C2D">
        <w:rPr>
          <w:rFonts w:ascii="Times New Roman" w:hAnsi="Times New Roman"/>
          <w:sz w:val="24"/>
          <w:szCs w:val="24"/>
          <w:lang w:val="en-US"/>
        </w:rPr>
        <w:t>.;</w:t>
      </w:r>
      <w:r w:rsidR="00986064" w:rsidRPr="00F63C2D">
        <w:rPr>
          <w:rFonts w:ascii="Times New Roman" w:hAnsi="Times New Roman"/>
          <w:sz w:val="24"/>
          <w:szCs w:val="24"/>
          <w:lang w:val="en-US"/>
        </w:rPr>
        <w:t xml:space="preserve"> </w:t>
      </w:r>
      <w:r w:rsidR="00D331AF" w:rsidRPr="00F63C2D">
        <w:rPr>
          <w:rFonts w:ascii="Times New Roman" w:hAnsi="Times New Roman"/>
          <w:sz w:val="24"/>
          <w:szCs w:val="24"/>
          <w:lang w:val="en-US"/>
        </w:rPr>
        <w:t>MASH</w:t>
      </w:r>
      <w:r w:rsidR="00986064" w:rsidRPr="00F63C2D">
        <w:rPr>
          <w:rFonts w:ascii="Times New Roman" w:hAnsi="Times New Roman"/>
          <w:sz w:val="24"/>
          <w:szCs w:val="24"/>
          <w:lang w:val="en-US"/>
        </w:rPr>
        <w:t>, M</w:t>
      </w:r>
      <w:r w:rsidR="00D331AF" w:rsidRPr="00F63C2D">
        <w:rPr>
          <w:rFonts w:ascii="Times New Roman" w:hAnsi="Times New Roman"/>
          <w:sz w:val="24"/>
          <w:szCs w:val="24"/>
          <w:lang w:val="en-US"/>
        </w:rPr>
        <w:t>.;</w:t>
      </w:r>
      <w:r w:rsidR="00986064" w:rsidRPr="00F63C2D">
        <w:rPr>
          <w:rFonts w:ascii="Times New Roman" w:hAnsi="Times New Roman"/>
          <w:sz w:val="24"/>
          <w:szCs w:val="24"/>
          <w:lang w:val="en-US"/>
        </w:rPr>
        <w:t xml:space="preserve"> </w:t>
      </w:r>
      <w:r w:rsidR="00D331AF" w:rsidRPr="00F63C2D">
        <w:rPr>
          <w:rFonts w:ascii="Times New Roman" w:hAnsi="Times New Roman"/>
          <w:sz w:val="24"/>
          <w:szCs w:val="24"/>
          <w:lang w:val="en-US"/>
        </w:rPr>
        <w:t>TICKNER</w:t>
      </w:r>
      <w:r w:rsidR="00986064" w:rsidRPr="00F63C2D">
        <w:rPr>
          <w:rFonts w:ascii="Times New Roman" w:hAnsi="Times New Roman"/>
          <w:sz w:val="24"/>
          <w:szCs w:val="24"/>
          <w:lang w:val="en-US"/>
        </w:rPr>
        <w:t xml:space="preserve">, L; </w:t>
      </w:r>
      <w:r w:rsidR="00D331AF" w:rsidRPr="00F63C2D">
        <w:rPr>
          <w:rFonts w:ascii="Times New Roman" w:hAnsi="Times New Roman"/>
          <w:sz w:val="24"/>
          <w:szCs w:val="24"/>
          <w:lang w:val="en-US"/>
        </w:rPr>
        <w:t>BIRD, J.</w:t>
      </w:r>
      <w:r w:rsidR="00986064" w:rsidRPr="00F63C2D">
        <w:rPr>
          <w:rFonts w:ascii="Times New Roman" w:hAnsi="Times New Roman"/>
          <w:sz w:val="24"/>
          <w:szCs w:val="24"/>
          <w:lang w:val="en-US"/>
        </w:rPr>
        <w:t xml:space="preserve">; </w:t>
      </w:r>
      <w:r w:rsidR="00D331AF" w:rsidRPr="00F63C2D">
        <w:rPr>
          <w:rFonts w:ascii="Times New Roman" w:hAnsi="Times New Roman"/>
          <w:sz w:val="24"/>
          <w:szCs w:val="24"/>
          <w:lang w:val="en-US"/>
        </w:rPr>
        <w:t>CURTIS</w:t>
      </w:r>
      <w:r w:rsidR="00986064" w:rsidRPr="00F63C2D">
        <w:rPr>
          <w:rFonts w:ascii="Times New Roman" w:hAnsi="Times New Roman"/>
          <w:sz w:val="24"/>
          <w:szCs w:val="24"/>
          <w:lang w:val="en-US"/>
        </w:rPr>
        <w:t>, B</w:t>
      </w:r>
      <w:r w:rsidR="00D331AF" w:rsidRPr="00F63C2D">
        <w:rPr>
          <w:rFonts w:ascii="Times New Roman" w:hAnsi="Times New Roman"/>
          <w:sz w:val="24"/>
          <w:szCs w:val="24"/>
          <w:lang w:val="en-US"/>
        </w:rPr>
        <w:t>.</w:t>
      </w:r>
      <w:r w:rsidR="00986064" w:rsidRPr="00F63C2D">
        <w:rPr>
          <w:rFonts w:ascii="Times New Roman" w:hAnsi="Times New Roman"/>
          <w:sz w:val="24"/>
          <w:szCs w:val="24"/>
          <w:lang w:val="en-US"/>
        </w:rPr>
        <w:t xml:space="preserve"> and </w:t>
      </w:r>
      <w:r w:rsidR="00D331AF" w:rsidRPr="00F63C2D">
        <w:rPr>
          <w:rFonts w:ascii="Times New Roman" w:hAnsi="Times New Roman"/>
          <w:sz w:val="24"/>
          <w:szCs w:val="24"/>
          <w:lang w:val="en-US"/>
        </w:rPr>
        <w:t>PUTNAM</w:t>
      </w:r>
      <w:r w:rsidR="00986064" w:rsidRPr="00F63C2D">
        <w:rPr>
          <w:rFonts w:ascii="Times New Roman" w:hAnsi="Times New Roman"/>
          <w:sz w:val="24"/>
          <w:szCs w:val="24"/>
          <w:lang w:val="en-US"/>
        </w:rPr>
        <w:t>, T</w:t>
      </w:r>
      <w:r w:rsidR="00D331AF" w:rsidRPr="00F63C2D">
        <w:rPr>
          <w:rFonts w:ascii="Times New Roman" w:hAnsi="Times New Roman"/>
          <w:sz w:val="24"/>
          <w:szCs w:val="24"/>
          <w:lang w:val="en-US"/>
        </w:rPr>
        <w:t>.</w:t>
      </w:r>
      <w:r w:rsidR="00986064" w:rsidRPr="00F63C2D">
        <w:rPr>
          <w:rFonts w:ascii="Times New Roman" w:hAnsi="Times New Roman"/>
          <w:sz w:val="24"/>
          <w:szCs w:val="24"/>
          <w:lang w:val="en-US"/>
        </w:rPr>
        <w:t xml:space="preserve"> (editors).</w:t>
      </w:r>
      <w:proofErr w:type="gramEnd"/>
      <w:r w:rsidR="00986064" w:rsidRPr="00F63C2D">
        <w:rPr>
          <w:rFonts w:ascii="Times New Roman" w:hAnsi="Times New Roman"/>
          <w:sz w:val="24"/>
          <w:szCs w:val="24"/>
          <w:lang w:val="en-US"/>
        </w:rPr>
        <w:t xml:space="preserve"> </w:t>
      </w:r>
      <w:r w:rsidR="00986064" w:rsidRPr="00F63C2D">
        <w:rPr>
          <w:rFonts w:ascii="Times New Roman" w:hAnsi="Times New Roman"/>
          <w:b/>
          <w:sz w:val="24"/>
          <w:szCs w:val="24"/>
          <w:lang w:val="en-US"/>
        </w:rPr>
        <w:t xml:space="preserve">Future Natural: nature, science, culture. </w:t>
      </w:r>
      <w:r w:rsidR="00986064" w:rsidRPr="00F63C2D">
        <w:rPr>
          <w:rFonts w:ascii="Times New Roman" w:hAnsi="Times New Roman"/>
          <w:sz w:val="24"/>
          <w:szCs w:val="24"/>
          <w:lang w:val="en-US"/>
        </w:rPr>
        <w:t>London and New York, Routledge</w:t>
      </w:r>
      <w:r w:rsidR="00D331AF" w:rsidRPr="00F63C2D">
        <w:rPr>
          <w:rFonts w:ascii="Times New Roman" w:hAnsi="Times New Roman"/>
          <w:sz w:val="24"/>
          <w:szCs w:val="24"/>
          <w:lang w:val="en-US"/>
        </w:rPr>
        <w:t>, 1996, 21-34.</w:t>
      </w:r>
    </w:p>
    <w:p w:rsidR="00D57F7E" w:rsidRPr="00F63C2D" w:rsidRDefault="00D17604" w:rsidP="00F63C2D">
      <w:pPr>
        <w:shd w:val="clear" w:color="auto" w:fill="FFFFFF"/>
        <w:spacing w:line="240" w:lineRule="auto"/>
        <w:jc w:val="both"/>
        <w:rPr>
          <w:rFonts w:ascii="Times New Roman" w:hAnsi="Times New Roman"/>
          <w:sz w:val="24"/>
          <w:szCs w:val="24"/>
        </w:rPr>
      </w:pPr>
      <w:r w:rsidRPr="00F63C2D">
        <w:rPr>
          <w:rFonts w:ascii="Times New Roman" w:hAnsi="Times New Roman"/>
          <w:sz w:val="24"/>
          <w:szCs w:val="24"/>
        </w:rPr>
        <w:t>THEIS, I.</w:t>
      </w:r>
      <w:r w:rsidR="00D57F7E" w:rsidRPr="00F63C2D">
        <w:rPr>
          <w:rFonts w:ascii="Times New Roman" w:hAnsi="Times New Roman"/>
          <w:sz w:val="24"/>
          <w:szCs w:val="24"/>
        </w:rPr>
        <w:t xml:space="preserve"> M</w:t>
      </w:r>
      <w:r w:rsidRPr="00F63C2D">
        <w:rPr>
          <w:rFonts w:ascii="Times New Roman" w:hAnsi="Times New Roman"/>
          <w:sz w:val="24"/>
          <w:szCs w:val="24"/>
        </w:rPr>
        <w:t>.</w:t>
      </w:r>
      <w:r w:rsidR="00483017" w:rsidRPr="00F63C2D">
        <w:rPr>
          <w:rFonts w:ascii="Times New Roman" w:hAnsi="Times New Roman"/>
          <w:sz w:val="24"/>
          <w:szCs w:val="24"/>
        </w:rPr>
        <w:t xml:space="preserve"> </w:t>
      </w:r>
      <w:r w:rsidR="00D57F7E" w:rsidRPr="00F63C2D">
        <w:rPr>
          <w:rFonts w:ascii="Times New Roman" w:hAnsi="Times New Roman"/>
          <w:b/>
          <w:sz w:val="24"/>
          <w:szCs w:val="24"/>
        </w:rPr>
        <w:t>Desenvolvimento e território</w:t>
      </w:r>
      <w:r w:rsidR="00D57F7E" w:rsidRPr="00F63C2D">
        <w:rPr>
          <w:rFonts w:ascii="Times New Roman" w:hAnsi="Times New Roman"/>
          <w:sz w:val="24"/>
          <w:szCs w:val="24"/>
        </w:rPr>
        <w:t xml:space="preserve">: questões teóricas, evidências empíricas. </w:t>
      </w:r>
      <w:r w:rsidRPr="00F63C2D">
        <w:rPr>
          <w:rFonts w:ascii="Times New Roman" w:hAnsi="Times New Roman"/>
          <w:sz w:val="24"/>
          <w:szCs w:val="24"/>
        </w:rPr>
        <w:t xml:space="preserve">THEIS, I. M </w:t>
      </w:r>
      <w:r w:rsidR="00D57F7E" w:rsidRPr="00F63C2D">
        <w:rPr>
          <w:rFonts w:ascii="Times New Roman" w:hAnsi="Times New Roman"/>
          <w:sz w:val="24"/>
          <w:szCs w:val="24"/>
        </w:rPr>
        <w:t>(org.). Santa Cruz:</w:t>
      </w:r>
      <w:r w:rsidR="00483017" w:rsidRPr="00F63C2D">
        <w:rPr>
          <w:rFonts w:ascii="Times New Roman" w:hAnsi="Times New Roman"/>
          <w:sz w:val="24"/>
          <w:szCs w:val="24"/>
        </w:rPr>
        <w:t xml:space="preserve"> </w:t>
      </w:r>
      <w:r w:rsidR="00D57F7E" w:rsidRPr="00F63C2D">
        <w:rPr>
          <w:rFonts w:ascii="Times New Roman" w:hAnsi="Times New Roman"/>
          <w:sz w:val="24"/>
          <w:szCs w:val="24"/>
        </w:rPr>
        <w:t>EDUNISC</w:t>
      </w:r>
      <w:r w:rsidRPr="00F63C2D">
        <w:rPr>
          <w:rFonts w:ascii="Times New Roman" w:hAnsi="Times New Roman"/>
          <w:sz w:val="24"/>
          <w:szCs w:val="24"/>
        </w:rPr>
        <w:t>, 2008.</w:t>
      </w:r>
    </w:p>
    <w:p w:rsidR="00986064" w:rsidRPr="00F63C2D" w:rsidRDefault="00D17604" w:rsidP="00F63C2D">
      <w:pPr>
        <w:shd w:val="clear" w:color="auto" w:fill="FFFFFF"/>
        <w:spacing w:line="240" w:lineRule="auto"/>
        <w:jc w:val="both"/>
        <w:rPr>
          <w:rFonts w:ascii="Times New Roman" w:hAnsi="Times New Roman"/>
          <w:sz w:val="24"/>
          <w:szCs w:val="24"/>
        </w:rPr>
      </w:pPr>
      <w:r w:rsidRPr="00F63C2D">
        <w:rPr>
          <w:rFonts w:ascii="Times New Roman" w:hAnsi="Times New Roman"/>
          <w:sz w:val="24"/>
          <w:szCs w:val="24"/>
        </w:rPr>
        <w:t>THOMÉ</w:t>
      </w:r>
      <w:r w:rsidR="00986064" w:rsidRPr="00F63C2D">
        <w:rPr>
          <w:rFonts w:ascii="Times New Roman" w:hAnsi="Times New Roman"/>
          <w:sz w:val="24"/>
          <w:szCs w:val="24"/>
        </w:rPr>
        <w:t>, N</w:t>
      </w:r>
      <w:r w:rsidRPr="00F63C2D">
        <w:rPr>
          <w:rFonts w:ascii="Times New Roman" w:hAnsi="Times New Roman"/>
          <w:sz w:val="24"/>
          <w:szCs w:val="24"/>
        </w:rPr>
        <w:t>.</w:t>
      </w:r>
      <w:r w:rsidR="00483017" w:rsidRPr="00F63C2D">
        <w:rPr>
          <w:rFonts w:ascii="Times New Roman" w:hAnsi="Times New Roman"/>
          <w:sz w:val="24"/>
          <w:szCs w:val="24"/>
        </w:rPr>
        <w:t xml:space="preserve"> </w:t>
      </w:r>
      <w:r w:rsidR="00986064" w:rsidRPr="00F63C2D">
        <w:rPr>
          <w:rFonts w:ascii="Times New Roman" w:hAnsi="Times New Roman"/>
          <w:b/>
          <w:sz w:val="24"/>
          <w:szCs w:val="24"/>
        </w:rPr>
        <w:t>Sangue, suor e lágrimas no chão do Contestado</w:t>
      </w:r>
      <w:r w:rsidR="00883EB2" w:rsidRPr="00F63C2D">
        <w:rPr>
          <w:rFonts w:ascii="Times New Roman" w:hAnsi="Times New Roman"/>
          <w:i/>
          <w:sz w:val="24"/>
          <w:szCs w:val="24"/>
        </w:rPr>
        <w:t>.</w:t>
      </w:r>
      <w:r w:rsidR="00986064" w:rsidRPr="00F63C2D">
        <w:rPr>
          <w:rFonts w:ascii="Times New Roman" w:hAnsi="Times New Roman"/>
          <w:sz w:val="24"/>
          <w:szCs w:val="24"/>
        </w:rPr>
        <w:t xml:space="preserve"> Caçador, Edições/</w:t>
      </w:r>
      <w:proofErr w:type="spellStart"/>
      <w:proofErr w:type="gramStart"/>
      <w:r w:rsidR="00986064" w:rsidRPr="00F63C2D">
        <w:rPr>
          <w:rFonts w:ascii="Times New Roman" w:hAnsi="Times New Roman"/>
          <w:sz w:val="24"/>
          <w:szCs w:val="24"/>
        </w:rPr>
        <w:t>UnC</w:t>
      </w:r>
      <w:proofErr w:type="spellEnd"/>
      <w:proofErr w:type="gramEnd"/>
      <w:r w:rsidRPr="00F63C2D">
        <w:rPr>
          <w:rFonts w:ascii="Times New Roman" w:hAnsi="Times New Roman"/>
          <w:sz w:val="24"/>
          <w:szCs w:val="24"/>
        </w:rPr>
        <w:t>, 1992.</w:t>
      </w:r>
    </w:p>
    <w:p w:rsidR="00986064" w:rsidRPr="00F63C2D" w:rsidRDefault="00D17604" w:rsidP="00F63C2D">
      <w:pPr>
        <w:spacing w:line="240" w:lineRule="auto"/>
        <w:jc w:val="both"/>
        <w:rPr>
          <w:rFonts w:ascii="Times New Roman" w:hAnsi="Times New Roman"/>
          <w:sz w:val="24"/>
          <w:szCs w:val="24"/>
        </w:rPr>
      </w:pPr>
      <w:r w:rsidRPr="00F63C2D">
        <w:rPr>
          <w:rFonts w:ascii="Times New Roman" w:hAnsi="Times New Roman"/>
          <w:sz w:val="24"/>
          <w:szCs w:val="24"/>
        </w:rPr>
        <w:t>VEIGA</w:t>
      </w:r>
      <w:r w:rsidR="00986064" w:rsidRPr="00F63C2D">
        <w:rPr>
          <w:rFonts w:ascii="Times New Roman" w:hAnsi="Times New Roman"/>
          <w:sz w:val="24"/>
          <w:szCs w:val="24"/>
        </w:rPr>
        <w:t xml:space="preserve">, </w:t>
      </w:r>
      <w:proofErr w:type="spellStart"/>
      <w:r w:rsidR="00986064" w:rsidRPr="00F63C2D">
        <w:rPr>
          <w:rFonts w:ascii="Times New Roman" w:hAnsi="Times New Roman"/>
          <w:sz w:val="24"/>
          <w:szCs w:val="24"/>
        </w:rPr>
        <w:t>J</w:t>
      </w:r>
      <w:r w:rsidRPr="00F63C2D">
        <w:rPr>
          <w:rFonts w:ascii="Times New Roman" w:hAnsi="Times New Roman"/>
          <w:sz w:val="24"/>
          <w:szCs w:val="24"/>
        </w:rPr>
        <w:t>.</w:t>
      </w:r>
      <w:r w:rsidR="00986064" w:rsidRPr="00F63C2D">
        <w:rPr>
          <w:rFonts w:ascii="Times New Roman" w:hAnsi="Times New Roman"/>
          <w:sz w:val="24"/>
          <w:szCs w:val="24"/>
        </w:rPr>
        <w:t>E</w:t>
      </w:r>
      <w:r w:rsidRPr="00F63C2D">
        <w:rPr>
          <w:rFonts w:ascii="Times New Roman" w:hAnsi="Times New Roman"/>
          <w:sz w:val="24"/>
          <w:szCs w:val="24"/>
        </w:rPr>
        <w:t>.</w:t>
      </w:r>
      <w:proofErr w:type="gramStart"/>
      <w:r w:rsidR="00986064" w:rsidRPr="00F63C2D">
        <w:rPr>
          <w:rFonts w:ascii="Times New Roman" w:hAnsi="Times New Roman"/>
          <w:sz w:val="24"/>
          <w:szCs w:val="24"/>
        </w:rPr>
        <w:t>da</w:t>
      </w:r>
      <w:proofErr w:type="spellEnd"/>
      <w:r w:rsidRPr="00F63C2D">
        <w:rPr>
          <w:rFonts w:ascii="Times New Roman" w:hAnsi="Times New Roman"/>
          <w:sz w:val="24"/>
          <w:szCs w:val="24"/>
        </w:rPr>
        <w:t>.</w:t>
      </w:r>
      <w:proofErr w:type="gramEnd"/>
      <w:r w:rsidR="00483017" w:rsidRPr="00F63C2D">
        <w:rPr>
          <w:rFonts w:ascii="Times New Roman" w:hAnsi="Times New Roman"/>
          <w:sz w:val="24"/>
          <w:szCs w:val="24"/>
        </w:rPr>
        <w:t xml:space="preserve"> </w:t>
      </w:r>
      <w:r w:rsidR="00986064" w:rsidRPr="00F63C2D">
        <w:rPr>
          <w:rFonts w:ascii="Times New Roman" w:hAnsi="Times New Roman"/>
          <w:b/>
          <w:sz w:val="24"/>
          <w:szCs w:val="24"/>
        </w:rPr>
        <w:t>A face rural do desenvolvimento</w:t>
      </w:r>
      <w:r w:rsidR="00986064" w:rsidRPr="00F63C2D">
        <w:rPr>
          <w:rFonts w:ascii="Times New Roman" w:hAnsi="Times New Roman"/>
          <w:i/>
          <w:sz w:val="24"/>
          <w:szCs w:val="24"/>
        </w:rPr>
        <w:t>.</w:t>
      </w:r>
      <w:r w:rsidR="00986064" w:rsidRPr="00F63C2D">
        <w:rPr>
          <w:rFonts w:ascii="Times New Roman" w:hAnsi="Times New Roman"/>
          <w:sz w:val="24"/>
          <w:szCs w:val="24"/>
        </w:rPr>
        <w:t xml:space="preserve"> Porto Alegre, Editora da UFRGS</w:t>
      </w:r>
      <w:r w:rsidRPr="00F63C2D">
        <w:rPr>
          <w:rFonts w:ascii="Times New Roman" w:hAnsi="Times New Roman"/>
          <w:sz w:val="24"/>
          <w:szCs w:val="24"/>
        </w:rPr>
        <w:t>, 2000.</w:t>
      </w:r>
    </w:p>
    <w:p w:rsidR="00986064" w:rsidRPr="00F63C2D" w:rsidRDefault="00D403C2" w:rsidP="00F63C2D">
      <w:pPr>
        <w:spacing w:line="240" w:lineRule="auto"/>
        <w:jc w:val="both"/>
        <w:rPr>
          <w:rFonts w:ascii="Times New Roman" w:eastAsia="Times New Roman" w:hAnsi="Times New Roman"/>
          <w:bCs/>
          <w:sz w:val="24"/>
          <w:szCs w:val="24"/>
          <w:lang w:eastAsia="pt-BR"/>
        </w:rPr>
      </w:pPr>
      <w:r w:rsidRPr="00F63C2D">
        <w:rPr>
          <w:rFonts w:ascii="Times New Roman" w:eastAsia="Times New Roman" w:hAnsi="Times New Roman"/>
          <w:bCs/>
          <w:sz w:val="24"/>
          <w:szCs w:val="24"/>
          <w:lang w:val="es-ES" w:eastAsia="pt-BR"/>
        </w:rPr>
        <w:t>WALSH</w:t>
      </w:r>
      <w:r w:rsidR="00986064" w:rsidRPr="00F63C2D">
        <w:rPr>
          <w:rFonts w:ascii="Times New Roman" w:eastAsia="Times New Roman" w:hAnsi="Times New Roman"/>
          <w:bCs/>
          <w:sz w:val="24"/>
          <w:szCs w:val="24"/>
          <w:lang w:val="es-ES" w:eastAsia="pt-BR"/>
        </w:rPr>
        <w:t>, Catherine</w:t>
      </w:r>
      <w:r w:rsidRPr="00F63C2D">
        <w:rPr>
          <w:rFonts w:ascii="Times New Roman" w:eastAsia="Times New Roman" w:hAnsi="Times New Roman"/>
          <w:bCs/>
          <w:sz w:val="24"/>
          <w:szCs w:val="24"/>
          <w:lang w:val="es-ES" w:eastAsia="pt-BR"/>
        </w:rPr>
        <w:t>.</w:t>
      </w:r>
      <w:r w:rsidR="00483017" w:rsidRPr="00F63C2D">
        <w:rPr>
          <w:rFonts w:ascii="Times New Roman" w:eastAsia="Times New Roman" w:hAnsi="Times New Roman"/>
          <w:bCs/>
          <w:sz w:val="24"/>
          <w:szCs w:val="24"/>
          <w:lang w:val="es-ES" w:eastAsia="pt-BR"/>
        </w:rPr>
        <w:t xml:space="preserve"> </w:t>
      </w:r>
      <w:r w:rsidR="00986064" w:rsidRPr="00F63C2D">
        <w:rPr>
          <w:rFonts w:ascii="Times New Roman" w:eastAsia="Times New Roman" w:hAnsi="Times New Roman"/>
          <w:bCs/>
          <w:sz w:val="24"/>
          <w:szCs w:val="24"/>
          <w:lang w:val="es-ES" w:eastAsia="pt-BR"/>
        </w:rPr>
        <w:t>Interculturalidad y (de</w:t>
      </w:r>
      <w:proofErr w:type="gramStart"/>
      <w:r w:rsidR="00986064" w:rsidRPr="00F63C2D">
        <w:rPr>
          <w:rFonts w:ascii="Times New Roman" w:eastAsia="Times New Roman" w:hAnsi="Times New Roman"/>
          <w:bCs/>
          <w:sz w:val="24"/>
          <w:szCs w:val="24"/>
          <w:lang w:val="es-ES" w:eastAsia="pt-BR"/>
        </w:rPr>
        <w:t>)</w:t>
      </w:r>
      <w:proofErr w:type="spellStart"/>
      <w:r w:rsidR="00986064" w:rsidRPr="00F63C2D">
        <w:rPr>
          <w:rFonts w:ascii="Times New Roman" w:eastAsia="Times New Roman" w:hAnsi="Times New Roman"/>
          <w:bCs/>
          <w:sz w:val="24"/>
          <w:szCs w:val="24"/>
          <w:lang w:val="es-ES" w:eastAsia="pt-BR"/>
        </w:rPr>
        <w:t>colonialidad</w:t>
      </w:r>
      <w:proofErr w:type="spellEnd"/>
      <w:proofErr w:type="gramEnd"/>
      <w:r w:rsidR="00986064" w:rsidRPr="00F63C2D">
        <w:rPr>
          <w:rFonts w:ascii="Times New Roman" w:eastAsia="Times New Roman" w:hAnsi="Times New Roman"/>
          <w:bCs/>
          <w:sz w:val="24"/>
          <w:szCs w:val="24"/>
          <w:lang w:val="es-ES" w:eastAsia="pt-BR"/>
        </w:rPr>
        <w:t xml:space="preserve">: Perspectivas críticas y políticas. </w:t>
      </w:r>
      <w:r w:rsidR="00986064" w:rsidRPr="00F63C2D">
        <w:rPr>
          <w:rFonts w:ascii="Times New Roman" w:eastAsia="Times New Roman" w:hAnsi="Times New Roman"/>
          <w:b/>
          <w:bCs/>
          <w:sz w:val="24"/>
          <w:szCs w:val="24"/>
          <w:lang w:eastAsia="pt-BR"/>
        </w:rPr>
        <w:t>Revista Visão Global</w:t>
      </w:r>
      <w:r w:rsidR="00986064" w:rsidRPr="00F63C2D">
        <w:rPr>
          <w:rFonts w:ascii="Times New Roman" w:eastAsia="Times New Roman" w:hAnsi="Times New Roman"/>
          <w:bCs/>
          <w:sz w:val="24"/>
          <w:szCs w:val="24"/>
          <w:lang w:eastAsia="pt-BR"/>
        </w:rPr>
        <w:t xml:space="preserve">, v. 15. </w:t>
      </w:r>
      <w:proofErr w:type="gramStart"/>
      <w:r w:rsidR="00986064" w:rsidRPr="00F63C2D">
        <w:rPr>
          <w:rFonts w:ascii="Times New Roman" w:eastAsia="Times New Roman" w:hAnsi="Times New Roman"/>
          <w:bCs/>
          <w:sz w:val="24"/>
          <w:szCs w:val="24"/>
          <w:lang w:eastAsia="pt-BR"/>
        </w:rPr>
        <w:t>n.</w:t>
      </w:r>
      <w:proofErr w:type="gramEnd"/>
      <w:r w:rsidR="00986064" w:rsidRPr="00F63C2D">
        <w:rPr>
          <w:rFonts w:ascii="Times New Roman" w:eastAsia="Times New Roman" w:hAnsi="Times New Roman"/>
          <w:bCs/>
          <w:sz w:val="24"/>
          <w:szCs w:val="24"/>
          <w:lang w:eastAsia="pt-BR"/>
        </w:rPr>
        <w:t xml:space="preserve"> 1-2, p. 61-74, </w:t>
      </w:r>
      <w:r w:rsidRPr="00F63C2D">
        <w:rPr>
          <w:rFonts w:ascii="Times New Roman" w:eastAsia="Times New Roman" w:hAnsi="Times New Roman"/>
          <w:bCs/>
          <w:sz w:val="24"/>
          <w:szCs w:val="24"/>
          <w:lang w:eastAsia="pt-BR"/>
        </w:rPr>
        <w:t>2012.</w:t>
      </w:r>
    </w:p>
    <w:p w:rsidR="00C90811" w:rsidRPr="00F63C2D" w:rsidRDefault="00D17604" w:rsidP="00F63C2D">
      <w:pPr>
        <w:spacing w:line="240" w:lineRule="auto"/>
        <w:jc w:val="both"/>
        <w:rPr>
          <w:rFonts w:ascii="Times New Roman" w:hAnsi="Times New Roman"/>
          <w:sz w:val="24"/>
          <w:szCs w:val="24"/>
        </w:rPr>
      </w:pPr>
      <w:r w:rsidRPr="00F63C2D">
        <w:rPr>
          <w:rFonts w:ascii="Times New Roman" w:hAnsi="Times New Roman"/>
          <w:sz w:val="24"/>
          <w:szCs w:val="24"/>
        </w:rPr>
        <w:t>WEBER</w:t>
      </w:r>
      <w:r w:rsidR="001D3977" w:rsidRPr="00F63C2D">
        <w:rPr>
          <w:rFonts w:ascii="Times New Roman" w:hAnsi="Times New Roman"/>
          <w:sz w:val="24"/>
          <w:szCs w:val="24"/>
        </w:rPr>
        <w:t>, M</w:t>
      </w:r>
      <w:r w:rsidRPr="00F63C2D">
        <w:rPr>
          <w:rFonts w:ascii="Times New Roman" w:hAnsi="Times New Roman"/>
          <w:sz w:val="24"/>
          <w:szCs w:val="24"/>
        </w:rPr>
        <w:t>.;</w:t>
      </w:r>
      <w:r w:rsidR="001D3977" w:rsidRPr="00F63C2D">
        <w:rPr>
          <w:rFonts w:ascii="Times New Roman" w:hAnsi="Times New Roman"/>
          <w:sz w:val="24"/>
          <w:szCs w:val="24"/>
        </w:rPr>
        <w:t xml:space="preserve"> </w:t>
      </w:r>
      <w:r w:rsidRPr="00F63C2D">
        <w:rPr>
          <w:rFonts w:ascii="Times New Roman" w:hAnsi="Times New Roman"/>
          <w:sz w:val="24"/>
          <w:szCs w:val="24"/>
        </w:rPr>
        <w:t>PIERUCCI</w:t>
      </w:r>
      <w:r w:rsidR="00906CAB" w:rsidRPr="00F63C2D">
        <w:rPr>
          <w:rFonts w:ascii="Times New Roman" w:hAnsi="Times New Roman"/>
          <w:sz w:val="24"/>
          <w:szCs w:val="24"/>
        </w:rPr>
        <w:t>, A</w:t>
      </w:r>
      <w:r w:rsidRPr="00F63C2D">
        <w:rPr>
          <w:rFonts w:ascii="Times New Roman" w:hAnsi="Times New Roman"/>
          <w:sz w:val="24"/>
          <w:szCs w:val="24"/>
        </w:rPr>
        <w:t xml:space="preserve">. </w:t>
      </w:r>
      <w:r w:rsidR="00906CAB" w:rsidRPr="00F63C2D">
        <w:rPr>
          <w:rFonts w:ascii="Times New Roman" w:hAnsi="Times New Roman"/>
          <w:sz w:val="24"/>
          <w:szCs w:val="24"/>
        </w:rPr>
        <w:t>F</w:t>
      </w:r>
      <w:r w:rsidRPr="00F63C2D">
        <w:rPr>
          <w:rFonts w:ascii="Times New Roman" w:hAnsi="Times New Roman"/>
          <w:sz w:val="24"/>
          <w:szCs w:val="24"/>
        </w:rPr>
        <w:t>.</w:t>
      </w:r>
      <w:r w:rsidR="00906CAB" w:rsidRPr="00F63C2D">
        <w:rPr>
          <w:rFonts w:ascii="Times New Roman" w:hAnsi="Times New Roman"/>
          <w:sz w:val="24"/>
          <w:szCs w:val="24"/>
        </w:rPr>
        <w:t xml:space="preserve"> de O</w:t>
      </w:r>
      <w:r w:rsidRPr="00F63C2D">
        <w:rPr>
          <w:rFonts w:ascii="Times New Roman" w:hAnsi="Times New Roman"/>
          <w:sz w:val="24"/>
          <w:szCs w:val="24"/>
        </w:rPr>
        <w:t xml:space="preserve">. </w:t>
      </w:r>
      <w:r w:rsidR="00906CAB" w:rsidRPr="00F63C2D">
        <w:rPr>
          <w:rFonts w:ascii="Times New Roman" w:hAnsi="Times New Roman"/>
          <w:b/>
          <w:sz w:val="24"/>
          <w:szCs w:val="24"/>
        </w:rPr>
        <w:t>A ética protestante e o "espírito" do capitalismo</w:t>
      </w:r>
      <w:r w:rsidR="00906CAB" w:rsidRPr="00F63C2D">
        <w:rPr>
          <w:rFonts w:ascii="Times New Roman" w:hAnsi="Times New Roman"/>
          <w:i/>
          <w:sz w:val="24"/>
          <w:szCs w:val="24"/>
        </w:rPr>
        <w:t xml:space="preserve">. </w:t>
      </w:r>
      <w:r w:rsidR="00906CAB" w:rsidRPr="00F63C2D">
        <w:rPr>
          <w:rFonts w:ascii="Times New Roman" w:hAnsi="Times New Roman"/>
          <w:sz w:val="24"/>
          <w:szCs w:val="24"/>
        </w:rPr>
        <w:t>São Paulo: Companhia das Letras, [1904, 1920],</w:t>
      </w:r>
      <w:r w:rsidRPr="00F63C2D">
        <w:rPr>
          <w:rFonts w:ascii="Times New Roman" w:hAnsi="Times New Roman"/>
          <w:sz w:val="24"/>
          <w:szCs w:val="24"/>
        </w:rPr>
        <w:t xml:space="preserve"> 2004,</w:t>
      </w:r>
      <w:r w:rsidR="00906CAB" w:rsidRPr="00F63C2D">
        <w:rPr>
          <w:rFonts w:ascii="Times New Roman" w:hAnsi="Times New Roman"/>
          <w:sz w:val="24"/>
          <w:szCs w:val="24"/>
        </w:rPr>
        <w:t xml:space="preserve"> p. 335.</w:t>
      </w:r>
    </w:p>
    <w:sectPr w:rsidR="00C90811" w:rsidRPr="00F63C2D" w:rsidSect="00A605DD">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B3" w:rsidRDefault="00C234B3" w:rsidP="00A95424">
      <w:pPr>
        <w:spacing w:after="0" w:line="240" w:lineRule="auto"/>
      </w:pPr>
      <w:r>
        <w:separator/>
      </w:r>
    </w:p>
  </w:endnote>
  <w:endnote w:type="continuationSeparator" w:id="0">
    <w:p w:rsidR="00C234B3" w:rsidRDefault="00C234B3" w:rsidP="00A9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001193"/>
      <w:docPartObj>
        <w:docPartGallery w:val="Page Numbers (Bottom of Page)"/>
        <w:docPartUnique/>
      </w:docPartObj>
    </w:sdtPr>
    <w:sdtEndPr/>
    <w:sdtContent>
      <w:p w:rsidR="00801EC6" w:rsidRDefault="00AE7870">
        <w:pPr>
          <w:pStyle w:val="Rodap"/>
          <w:jc w:val="center"/>
        </w:pPr>
        <w:r>
          <w:fldChar w:fldCharType="begin"/>
        </w:r>
        <w:r w:rsidR="00366048">
          <w:instrText>PAGE   \* MERGEFORMAT</w:instrText>
        </w:r>
        <w:r>
          <w:fldChar w:fldCharType="separate"/>
        </w:r>
        <w:r w:rsidR="00F63C2D">
          <w:rPr>
            <w:noProof/>
          </w:rPr>
          <w:t>18</w:t>
        </w:r>
        <w:r>
          <w:rPr>
            <w:noProof/>
          </w:rPr>
          <w:fldChar w:fldCharType="end"/>
        </w:r>
      </w:p>
    </w:sdtContent>
  </w:sdt>
  <w:p w:rsidR="00801EC6" w:rsidRDefault="00801E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B3" w:rsidRDefault="00C234B3" w:rsidP="00A95424">
      <w:pPr>
        <w:spacing w:after="0" w:line="240" w:lineRule="auto"/>
      </w:pPr>
      <w:r>
        <w:separator/>
      </w:r>
    </w:p>
  </w:footnote>
  <w:footnote w:type="continuationSeparator" w:id="0">
    <w:p w:rsidR="00C234B3" w:rsidRDefault="00C234B3" w:rsidP="00A95424">
      <w:pPr>
        <w:spacing w:after="0" w:line="240" w:lineRule="auto"/>
      </w:pPr>
      <w:r>
        <w:continuationSeparator/>
      </w:r>
    </w:p>
  </w:footnote>
  <w:footnote w:id="1">
    <w:p w:rsidR="00801EC6" w:rsidRPr="002409AA" w:rsidRDefault="00801EC6" w:rsidP="002409AA">
      <w:pPr>
        <w:pStyle w:val="Textodenotaderodap"/>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Utilizamos o termo </w:t>
      </w:r>
      <w:r w:rsidRPr="002409AA">
        <w:rPr>
          <w:rFonts w:ascii="Times New Roman" w:hAnsi="Times New Roman"/>
          <w:i/>
          <w:sz w:val="18"/>
          <w:szCs w:val="18"/>
        </w:rPr>
        <w:t>ocupação por europeus</w:t>
      </w:r>
      <w:r w:rsidRPr="002409AA">
        <w:rPr>
          <w:rFonts w:ascii="Times New Roman" w:hAnsi="Times New Roman"/>
          <w:sz w:val="18"/>
          <w:szCs w:val="18"/>
        </w:rPr>
        <w:t xml:space="preserve"> para designar o movimento desencadeado pela imigração principalmente de sujeitos oriundos de locais como a Itália e Alemanha. Movimento este iniciado</w:t>
      </w:r>
      <w:proofErr w:type="gramStart"/>
      <w:r w:rsidRPr="002409AA">
        <w:rPr>
          <w:rFonts w:ascii="Times New Roman" w:hAnsi="Times New Roman"/>
          <w:sz w:val="18"/>
          <w:szCs w:val="18"/>
        </w:rPr>
        <w:t xml:space="preserve"> sobretudo</w:t>
      </w:r>
      <w:proofErr w:type="gramEnd"/>
      <w:r w:rsidRPr="002409AA">
        <w:rPr>
          <w:rFonts w:ascii="Times New Roman" w:hAnsi="Times New Roman"/>
          <w:sz w:val="18"/>
          <w:szCs w:val="18"/>
        </w:rPr>
        <w:t xml:space="preserve"> a partir de 1824 com a vinda dos primeiros imigrantes germânicos para o Brasil em São Leopoldo no Rio Grande do Sul. Este movimento esteve atrelado </w:t>
      </w:r>
      <w:proofErr w:type="gramStart"/>
      <w:r w:rsidRPr="002409AA">
        <w:rPr>
          <w:rFonts w:ascii="Times New Roman" w:hAnsi="Times New Roman"/>
          <w:sz w:val="18"/>
          <w:szCs w:val="18"/>
        </w:rPr>
        <w:t>a</w:t>
      </w:r>
      <w:proofErr w:type="gramEnd"/>
      <w:r w:rsidRPr="002409AA">
        <w:rPr>
          <w:rFonts w:ascii="Times New Roman" w:hAnsi="Times New Roman"/>
          <w:sz w:val="18"/>
          <w:szCs w:val="18"/>
        </w:rPr>
        <w:t xml:space="preserve"> reestruturação geopolítica da qual passava o Império brasileiro, principalmente se tratando dos territórios e da mão-de-obra. </w:t>
      </w:r>
    </w:p>
  </w:footnote>
  <w:footnote w:id="2">
    <w:p w:rsidR="00801EC6" w:rsidRPr="002409AA" w:rsidRDefault="00801EC6" w:rsidP="002409AA">
      <w:pPr>
        <w:spacing w:after="0" w:line="240" w:lineRule="auto"/>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O termo </w:t>
      </w:r>
      <w:proofErr w:type="spellStart"/>
      <w:r w:rsidRPr="002409AA">
        <w:rPr>
          <w:rFonts w:ascii="Times New Roman" w:hAnsi="Times New Roman"/>
          <w:i/>
          <w:sz w:val="18"/>
          <w:szCs w:val="18"/>
        </w:rPr>
        <w:t>Xokleng</w:t>
      </w:r>
      <w:proofErr w:type="spellEnd"/>
      <w:r w:rsidRPr="002409AA">
        <w:rPr>
          <w:rFonts w:ascii="Times New Roman" w:hAnsi="Times New Roman"/>
          <w:sz w:val="18"/>
          <w:szCs w:val="18"/>
        </w:rPr>
        <w:t>, na língua do grupo designa “a aranha que vive nas taipas de pedra” e foi popularizado pelo trabalho do antropólogo Sílvio Coelho dos Santos (197</w:t>
      </w:r>
      <w:r w:rsidR="00B9679F">
        <w:rPr>
          <w:rFonts w:ascii="Times New Roman" w:hAnsi="Times New Roman"/>
          <w:sz w:val="18"/>
          <w:szCs w:val="18"/>
        </w:rPr>
        <w:t>8</w:t>
      </w:r>
      <w:r w:rsidRPr="002409AA">
        <w:rPr>
          <w:rFonts w:ascii="Times New Roman" w:hAnsi="Times New Roman"/>
          <w:sz w:val="18"/>
          <w:szCs w:val="18"/>
        </w:rPr>
        <w:t>). O nome foi incorporado pelo grupo enquanto denominador de uma identidade externa e usada em suas lutas políticas</w:t>
      </w:r>
      <w:r w:rsidRPr="002409AA">
        <w:rPr>
          <w:rFonts w:ascii="Times New Roman" w:eastAsia="Times New Roman" w:hAnsi="Times New Roman"/>
          <w:sz w:val="18"/>
          <w:szCs w:val="18"/>
          <w:lang w:eastAsia="pt-BR"/>
        </w:rPr>
        <w:t xml:space="preserve"> junto à FUNAI e meios de comunicação. Já o termo </w:t>
      </w:r>
      <w:proofErr w:type="spellStart"/>
      <w:r w:rsidRPr="002409AA">
        <w:rPr>
          <w:rFonts w:ascii="Times New Roman" w:eastAsia="Times New Roman" w:hAnsi="Times New Roman"/>
          <w:i/>
          <w:sz w:val="18"/>
          <w:szCs w:val="18"/>
          <w:lang w:eastAsia="pt-BR"/>
        </w:rPr>
        <w:t>Laklãnõ</w:t>
      </w:r>
      <w:proofErr w:type="spellEnd"/>
      <w:r w:rsidRPr="002409AA">
        <w:rPr>
          <w:rFonts w:ascii="Times New Roman" w:eastAsia="Times New Roman" w:hAnsi="Times New Roman"/>
          <w:sz w:val="18"/>
          <w:szCs w:val="18"/>
          <w:lang w:eastAsia="pt-BR"/>
        </w:rPr>
        <w:t xml:space="preserve">, por sua vez, significa “gente do sol,” “gente ligeira” ou “povo que vive onde nasce o sol.” Segundo </w:t>
      </w:r>
      <w:proofErr w:type="spellStart"/>
      <w:r w:rsidRPr="002409AA">
        <w:rPr>
          <w:rFonts w:ascii="Times New Roman" w:eastAsia="Times New Roman" w:hAnsi="Times New Roman"/>
          <w:sz w:val="18"/>
          <w:szCs w:val="18"/>
          <w:lang w:eastAsia="pt-BR"/>
        </w:rPr>
        <w:t>Nanblá</w:t>
      </w:r>
      <w:proofErr w:type="spellEnd"/>
      <w:r w:rsidRPr="002409AA">
        <w:rPr>
          <w:rFonts w:ascii="Times New Roman" w:eastAsia="Times New Roman" w:hAnsi="Times New Roman"/>
          <w:sz w:val="18"/>
          <w:szCs w:val="18"/>
          <w:lang w:eastAsia="pt-BR"/>
        </w:rPr>
        <w:t xml:space="preserve"> </w:t>
      </w:r>
      <w:proofErr w:type="spellStart"/>
      <w:r w:rsidRPr="002409AA">
        <w:rPr>
          <w:rFonts w:ascii="Times New Roman" w:eastAsia="Times New Roman" w:hAnsi="Times New Roman"/>
          <w:sz w:val="18"/>
          <w:szCs w:val="18"/>
          <w:lang w:eastAsia="pt-BR"/>
        </w:rPr>
        <w:t>Gakran</w:t>
      </w:r>
      <w:proofErr w:type="spellEnd"/>
      <w:r w:rsidRPr="002409AA">
        <w:rPr>
          <w:rFonts w:ascii="Times New Roman" w:eastAsia="Times New Roman" w:hAnsi="Times New Roman"/>
          <w:sz w:val="18"/>
          <w:szCs w:val="18"/>
          <w:lang w:eastAsia="pt-BR"/>
        </w:rPr>
        <w:t xml:space="preserve"> (2005, p. 14), “do ponto de vista linguístico, sugere-se que a tradução literal mais apropriada seja ‘os que são descendentes do sol’ (ou, mais tecnicamente, do ponto de vista antropológico, de uma forma fonética similar ao idioma indígena ‘os do clã do sol’)”. O termo </w:t>
      </w:r>
      <w:proofErr w:type="spellStart"/>
      <w:r w:rsidRPr="002409AA">
        <w:rPr>
          <w:rFonts w:ascii="Times New Roman" w:eastAsia="Times New Roman" w:hAnsi="Times New Roman"/>
          <w:i/>
          <w:sz w:val="18"/>
          <w:szCs w:val="18"/>
          <w:lang w:eastAsia="pt-BR"/>
        </w:rPr>
        <w:t>Laklãnõ</w:t>
      </w:r>
      <w:proofErr w:type="spellEnd"/>
      <w:r w:rsidRPr="002409AA">
        <w:rPr>
          <w:rFonts w:ascii="Times New Roman" w:eastAsia="Times New Roman" w:hAnsi="Times New Roman"/>
          <w:sz w:val="18"/>
          <w:szCs w:val="18"/>
          <w:lang w:eastAsia="pt-BR"/>
        </w:rPr>
        <w:t xml:space="preserve"> vem ganhando espaço devido ao processo recente de fortalecimento do seu idioma e através dos movimentos organizados por justiça social.</w:t>
      </w:r>
      <w:r w:rsidRPr="002409AA">
        <w:rPr>
          <w:rFonts w:ascii="Times New Roman" w:hAnsi="Times New Roman"/>
          <w:sz w:val="18"/>
          <w:szCs w:val="18"/>
        </w:rPr>
        <w:t xml:space="preserve"> </w:t>
      </w:r>
      <w:r w:rsidRPr="002409AA">
        <w:rPr>
          <w:rFonts w:ascii="Times New Roman" w:hAnsi="Times New Roman"/>
          <w:sz w:val="18"/>
          <w:szCs w:val="18"/>
          <w:shd w:val="clear" w:color="auto" w:fill="FFFFFF"/>
        </w:rPr>
        <w:t xml:space="preserve">Neste sentido, no decorrer do trabalho optamos por usar uma nominação que os represente e os reconheça enquanto Povo </w:t>
      </w:r>
      <w:proofErr w:type="spellStart"/>
      <w:r w:rsidRPr="002409AA">
        <w:rPr>
          <w:rFonts w:ascii="Times New Roman" w:hAnsi="Times New Roman"/>
          <w:sz w:val="18"/>
          <w:szCs w:val="18"/>
          <w:shd w:val="clear" w:color="auto" w:fill="FFFFFF"/>
        </w:rPr>
        <w:t>Xokleng</w:t>
      </w:r>
      <w:proofErr w:type="spellEnd"/>
      <w:r w:rsidRPr="002409AA">
        <w:rPr>
          <w:rFonts w:ascii="Times New Roman" w:hAnsi="Times New Roman"/>
          <w:sz w:val="18"/>
          <w:szCs w:val="18"/>
          <w:shd w:val="clear" w:color="auto" w:fill="FFFFFF"/>
        </w:rPr>
        <w:t xml:space="preserve"> e, ao mesmo tempo, pela sua autodenominação, </w:t>
      </w:r>
      <w:proofErr w:type="spellStart"/>
      <w:r w:rsidRPr="002409AA">
        <w:rPr>
          <w:rFonts w:ascii="Times New Roman" w:hAnsi="Times New Roman"/>
          <w:sz w:val="18"/>
          <w:szCs w:val="18"/>
          <w:shd w:val="clear" w:color="auto" w:fill="FFFFFF"/>
        </w:rPr>
        <w:t>Laklãnõ</w:t>
      </w:r>
      <w:proofErr w:type="spellEnd"/>
      <w:r w:rsidRPr="002409AA">
        <w:rPr>
          <w:rFonts w:ascii="Times New Roman" w:hAnsi="Times New Roman"/>
          <w:sz w:val="18"/>
          <w:szCs w:val="18"/>
          <w:shd w:val="clear" w:color="auto" w:fill="FFFFFF"/>
        </w:rPr>
        <w:t xml:space="preserve">, ou seja, Povo </w:t>
      </w:r>
      <w:proofErr w:type="spellStart"/>
      <w:r w:rsidRPr="002409AA">
        <w:rPr>
          <w:rFonts w:ascii="Times New Roman" w:hAnsi="Times New Roman"/>
          <w:sz w:val="18"/>
          <w:szCs w:val="18"/>
          <w:shd w:val="clear" w:color="auto" w:fill="FFFFFF"/>
        </w:rPr>
        <w:t>Xokleng</w:t>
      </w:r>
      <w:proofErr w:type="spellEnd"/>
      <w:r w:rsidRPr="002409AA">
        <w:rPr>
          <w:rFonts w:ascii="Times New Roman" w:hAnsi="Times New Roman"/>
          <w:sz w:val="18"/>
          <w:szCs w:val="18"/>
          <w:shd w:val="clear" w:color="auto" w:fill="FFFFFF"/>
        </w:rPr>
        <w:t xml:space="preserve"> </w:t>
      </w:r>
      <w:proofErr w:type="spellStart"/>
      <w:r w:rsidRPr="002409AA">
        <w:rPr>
          <w:rFonts w:ascii="Times New Roman" w:hAnsi="Times New Roman"/>
          <w:sz w:val="18"/>
          <w:szCs w:val="18"/>
          <w:shd w:val="clear" w:color="auto" w:fill="FFFFFF"/>
        </w:rPr>
        <w:t>Laklãnõ</w:t>
      </w:r>
      <w:proofErr w:type="spellEnd"/>
      <w:r w:rsidRPr="002409AA">
        <w:rPr>
          <w:rFonts w:ascii="Times New Roman" w:hAnsi="Times New Roman"/>
          <w:sz w:val="18"/>
          <w:szCs w:val="18"/>
          <w:shd w:val="clear" w:color="auto" w:fill="FFFFFF"/>
        </w:rPr>
        <w:t>.</w:t>
      </w:r>
    </w:p>
  </w:footnote>
  <w:footnote w:id="3">
    <w:p w:rsidR="00801EC6" w:rsidRPr="002409AA" w:rsidRDefault="00801EC6" w:rsidP="002409AA">
      <w:pPr>
        <w:pStyle w:val="Textodenotaderodap1"/>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A Guerra do Contestado (1912-1916) foi um conflito armado ocorrido na região oeste e </w:t>
      </w:r>
      <w:proofErr w:type="spellStart"/>
      <w:r w:rsidRPr="002409AA">
        <w:rPr>
          <w:rFonts w:ascii="Times New Roman" w:hAnsi="Times New Roman"/>
          <w:sz w:val="18"/>
          <w:szCs w:val="18"/>
        </w:rPr>
        <w:t>meio-oeste</w:t>
      </w:r>
      <w:proofErr w:type="spellEnd"/>
      <w:r w:rsidRPr="002409AA">
        <w:rPr>
          <w:rFonts w:ascii="Times New Roman" w:hAnsi="Times New Roman"/>
          <w:sz w:val="18"/>
          <w:szCs w:val="18"/>
        </w:rPr>
        <w:t xml:space="preserve"> do atual estado de Santa Catarina.  A região estava em litígio entre os estados do Paraná e Santa Catarina. Neste conflito, os camponeses e as forças militares nacionais se chocaram em função da implantação de infraestrutura promovida pelo governo federal. Uma nova forma de gestão sobre o espaço e as populações foi implantada pelo governo e a forma de vida dos caboclos já não era mais aceita. Foi desencadeado sangrento conflito que traz seus resultados até os dias atuais.</w:t>
      </w:r>
      <w:r w:rsidRPr="002409AA">
        <w:rPr>
          <w:rFonts w:ascii="Times New Roman" w:hAnsi="Times New Roman"/>
          <w:sz w:val="18"/>
          <w:szCs w:val="18"/>
          <w:shd w:val="clear" w:color="auto" w:fill="FFFF00"/>
        </w:rPr>
        <w:t xml:space="preserve"> </w:t>
      </w:r>
    </w:p>
  </w:footnote>
  <w:footnote w:id="4">
    <w:p w:rsidR="00801EC6" w:rsidRPr="002409AA" w:rsidRDefault="00801EC6" w:rsidP="002409AA">
      <w:pPr>
        <w:pStyle w:val="Textodenotaderodap"/>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Esta lei foi criada em 1850 e regulamentada em 1854. Esta lei estabelecia a compra como a única forma de acesso </w:t>
      </w:r>
      <w:proofErr w:type="gramStart"/>
      <w:r w:rsidRPr="002409AA">
        <w:rPr>
          <w:rFonts w:ascii="Times New Roman" w:hAnsi="Times New Roman"/>
          <w:sz w:val="18"/>
          <w:szCs w:val="18"/>
        </w:rPr>
        <w:t>à</w:t>
      </w:r>
      <w:proofErr w:type="gramEnd"/>
      <w:r w:rsidRPr="002409AA">
        <w:rPr>
          <w:rFonts w:ascii="Times New Roman" w:hAnsi="Times New Roman"/>
          <w:sz w:val="18"/>
          <w:szCs w:val="18"/>
        </w:rPr>
        <w:t xml:space="preserve"> terra e abolia, em definitivo, o regime de sesmarias adotado pela colonização portuguesa para a distribuição de terras através de capitanias hereditárias.</w:t>
      </w:r>
    </w:p>
  </w:footnote>
  <w:footnote w:id="5">
    <w:p w:rsidR="00801EC6" w:rsidRPr="002409AA" w:rsidRDefault="00801EC6" w:rsidP="002409AA">
      <w:pPr>
        <w:tabs>
          <w:tab w:val="left" w:pos="0"/>
        </w:tabs>
        <w:spacing w:after="0" w:line="240" w:lineRule="auto"/>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Na visão de </w:t>
      </w:r>
      <w:proofErr w:type="spellStart"/>
      <w:r w:rsidRPr="002409AA">
        <w:rPr>
          <w:rFonts w:ascii="Times New Roman" w:hAnsi="Times New Roman"/>
          <w:sz w:val="18"/>
          <w:szCs w:val="18"/>
        </w:rPr>
        <w:t>Seyferth</w:t>
      </w:r>
      <w:proofErr w:type="spellEnd"/>
      <w:r w:rsidRPr="002409AA">
        <w:rPr>
          <w:rFonts w:ascii="Times New Roman" w:hAnsi="Times New Roman"/>
          <w:sz w:val="18"/>
          <w:szCs w:val="18"/>
        </w:rPr>
        <w:t xml:space="preserve"> (2003, p. 26), o governo brasileiro determinou as regras do processo colonizador, além de estabelecer “[...] uma nova identidade para os imigrantes, que foram encaminhados para áreas de colonização onde se tornaram colonos, categoria oficial depois incorporada como sinônimo de camponês e assumida, no Sul, como identidade definidora dos camponeses de origem europeia”. Assim, se deu a produção </w:t>
      </w:r>
      <w:proofErr w:type="spellStart"/>
      <w:r w:rsidRPr="002409AA">
        <w:rPr>
          <w:rFonts w:ascii="Times New Roman" w:hAnsi="Times New Roman"/>
          <w:sz w:val="18"/>
          <w:szCs w:val="18"/>
        </w:rPr>
        <w:t>identitária</w:t>
      </w:r>
      <w:proofErr w:type="spellEnd"/>
      <w:r w:rsidRPr="002409AA">
        <w:rPr>
          <w:rFonts w:ascii="Times New Roman" w:hAnsi="Times New Roman"/>
          <w:sz w:val="18"/>
          <w:szCs w:val="18"/>
        </w:rPr>
        <w:t xml:space="preserve"> do termo </w:t>
      </w:r>
      <w:r w:rsidRPr="002409AA">
        <w:rPr>
          <w:rFonts w:ascii="Times New Roman" w:hAnsi="Times New Roman"/>
          <w:i/>
          <w:sz w:val="18"/>
          <w:szCs w:val="18"/>
        </w:rPr>
        <w:t>colono</w:t>
      </w:r>
      <w:r w:rsidRPr="002409AA">
        <w:rPr>
          <w:rFonts w:ascii="Times New Roman" w:hAnsi="Times New Roman"/>
          <w:sz w:val="18"/>
          <w:szCs w:val="18"/>
        </w:rPr>
        <w:t xml:space="preserve"> como sinônimo de </w:t>
      </w:r>
      <w:r w:rsidRPr="002409AA">
        <w:rPr>
          <w:rFonts w:ascii="Times New Roman" w:hAnsi="Times New Roman"/>
          <w:i/>
          <w:sz w:val="18"/>
          <w:szCs w:val="18"/>
        </w:rPr>
        <w:t>imigrante</w:t>
      </w:r>
      <w:r w:rsidRPr="002409AA">
        <w:rPr>
          <w:rFonts w:ascii="Times New Roman" w:hAnsi="Times New Roman"/>
          <w:sz w:val="18"/>
          <w:szCs w:val="18"/>
        </w:rPr>
        <w:t xml:space="preserve">, incluindo até aqueles que vieram a desempenhar </w:t>
      </w:r>
      <w:r w:rsidRPr="002409AA">
        <w:rPr>
          <w:rFonts w:ascii="Times New Roman" w:hAnsi="Times New Roman"/>
          <w:i/>
          <w:sz w:val="18"/>
          <w:szCs w:val="18"/>
        </w:rPr>
        <w:t>ofícios</w:t>
      </w:r>
      <w:r w:rsidRPr="002409AA">
        <w:rPr>
          <w:rFonts w:ascii="Times New Roman" w:hAnsi="Times New Roman"/>
          <w:sz w:val="18"/>
          <w:szCs w:val="18"/>
        </w:rPr>
        <w:t xml:space="preserve"> na construção da </w:t>
      </w:r>
      <w:r w:rsidRPr="002409AA">
        <w:rPr>
          <w:rFonts w:ascii="Times New Roman" w:hAnsi="Times New Roman"/>
          <w:i/>
          <w:sz w:val="18"/>
          <w:szCs w:val="18"/>
        </w:rPr>
        <w:t>Colônia Blumenau</w:t>
      </w:r>
      <w:r w:rsidRPr="002409AA">
        <w:rPr>
          <w:rFonts w:ascii="Times New Roman" w:hAnsi="Times New Roman"/>
          <w:sz w:val="18"/>
          <w:szCs w:val="18"/>
        </w:rPr>
        <w:t>, onde o processo de urbanização já possibilitava uma forma de vida fora do mundo agrícola.</w:t>
      </w:r>
    </w:p>
  </w:footnote>
  <w:footnote w:id="6">
    <w:p w:rsidR="00801EC6" w:rsidRPr="002409AA" w:rsidRDefault="00801EC6" w:rsidP="002409AA">
      <w:pPr>
        <w:pStyle w:val="Textodenotaderodap"/>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A expressão “de origem” se refere ao modo amplamente utilizado em Santa Catarina para se referir e classificar as pessoas em função da sua ascendência europeia. Por exemplo, “essa pessoa é de origem alemã”, “aquela pessoa é de origem italiana”, mesmo sendo cidadãos brasileiros natos. Já </w:t>
      </w:r>
      <w:proofErr w:type="gramStart"/>
      <w:r w:rsidRPr="002409AA">
        <w:rPr>
          <w:rFonts w:ascii="Times New Roman" w:hAnsi="Times New Roman"/>
          <w:sz w:val="18"/>
          <w:szCs w:val="18"/>
        </w:rPr>
        <w:t>a expressão “brasileiros”</w:t>
      </w:r>
      <w:proofErr w:type="gramEnd"/>
      <w:r w:rsidRPr="002409AA">
        <w:rPr>
          <w:rFonts w:ascii="Times New Roman" w:hAnsi="Times New Roman"/>
          <w:sz w:val="18"/>
          <w:szCs w:val="18"/>
        </w:rPr>
        <w:t xml:space="preserve"> é utilizada, ainda em algumas regiões, para se referir genericamente aqueles que não teriam uma ascendência europeia para invocar.</w:t>
      </w:r>
    </w:p>
  </w:footnote>
  <w:footnote w:id="7">
    <w:p w:rsidR="00F63C2D" w:rsidRPr="00F63C2D" w:rsidRDefault="00F63C2D">
      <w:pPr>
        <w:pStyle w:val="Textodenotaderodap"/>
        <w:rPr>
          <w:rFonts w:ascii="Times New Roman" w:eastAsia="Times New Roman" w:hAnsi="Times New Roman"/>
          <w:sz w:val="18"/>
          <w:szCs w:val="18"/>
          <w:lang w:eastAsia="pt-BR"/>
        </w:rPr>
      </w:pPr>
      <w:r>
        <w:rPr>
          <w:rStyle w:val="Refdenotaderodap"/>
        </w:rPr>
        <w:footnoteRef/>
      </w:r>
      <w:r>
        <w:t xml:space="preserve"> </w:t>
      </w:r>
      <w:r w:rsidRPr="00F63C2D">
        <w:rPr>
          <w:rFonts w:ascii="Times New Roman" w:eastAsia="Times New Roman" w:hAnsi="Times New Roman"/>
          <w:sz w:val="18"/>
          <w:szCs w:val="18"/>
          <w:lang w:eastAsia="pt-BR"/>
        </w:rPr>
        <w:t xml:space="preserve">Do francês </w:t>
      </w:r>
      <w:proofErr w:type="spellStart"/>
      <w:r w:rsidRPr="00F63C2D">
        <w:rPr>
          <w:rFonts w:ascii="Times New Roman" w:eastAsia="Times New Roman" w:hAnsi="Times New Roman"/>
          <w:sz w:val="18"/>
          <w:szCs w:val="18"/>
          <w:lang w:eastAsia="pt-BR"/>
        </w:rPr>
        <w:t>bougre</w:t>
      </w:r>
      <w:proofErr w:type="spellEnd"/>
      <w:r w:rsidRPr="00F63C2D">
        <w:rPr>
          <w:rFonts w:ascii="Times New Roman" w:eastAsia="Times New Roman" w:hAnsi="Times New Roman"/>
          <w:sz w:val="18"/>
          <w:szCs w:val="18"/>
          <w:lang w:eastAsia="pt-BR"/>
        </w:rPr>
        <w:t xml:space="preserve">, derivado do baixo latim </w:t>
      </w:r>
      <w:proofErr w:type="spellStart"/>
      <w:r w:rsidRPr="00F63C2D">
        <w:rPr>
          <w:rFonts w:ascii="Times New Roman" w:eastAsia="Times New Roman" w:hAnsi="Times New Roman"/>
          <w:sz w:val="18"/>
          <w:szCs w:val="18"/>
          <w:lang w:eastAsia="pt-BR"/>
        </w:rPr>
        <w:t>bǔ</w:t>
      </w:r>
      <w:proofErr w:type="gramStart"/>
      <w:r w:rsidRPr="00F63C2D">
        <w:rPr>
          <w:rFonts w:ascii="Times New Roman" w:eastAsia="Times New Roman" w:hAnsi="Times New Roman"/>
          <w:sz w:val="18"/>
          <w:szCs w:val="18"/>
          <w:lang w:eastAsia="pt-BR"/>
        </w:rPr>
        <w:t>lg</w:t>
      </w:r>
      <w:proofErr w:type="gramEnd"/>
      <w:r w:rsidRPr="00F63C2D">
        <w:rPr>
          <w:rFonts w:ascii="Times New Roman" w:eastAsia="Times New Roman" w:hAnsi="Times New Roman"/>
          <w:sz w:val="18"/>
          <w:szCs w:val="18"/>
          <w:lang w:eastAsia="pt-BR"/>
        </w:rPr>
        <w:t>ǎrus</w:t>
      </w:r>
      <w:proofErr w:type="spellEnd"/>
      <w:r w:rsidRPr="00F63C2D">
        <w:rPr>
          <w:rFonts w:ascii="Times New Roman" w:eastAsia="Times New Roman" w:hAnsi="Times New Roman"/>
          <w:sz w:val="18"/>
          <w:szCs w:val="18"/>
          <w:lang w:eastAsia="pt-BR"/>
        </w:rPr>
        <w:t xml:space="preserve"> “búlgaro”, “herético, sodomita”. Em francês o vocábulo designou, inicialmente os búlgaros; depois foi empregado, depreciativamente, para denominar os heréticos e os sodomitas; por fim, foi aplicado aos índios da América, na acepção de “selvagem, grosseiro” (Cunha, 1982). O </w:t>
      </w:r>
      <w:proofErr w:type="spellStart"/>
      <w:r w:rsidRPr="00F63C2D">
        <w:rPr>
          <w:rFonts w:ascii="Times New Roman" w:eastAsia="Times New Roman" w:hAnsi="Times New Roman"/>
          <w:sz w:val="18"/>
          <w:szCs w:val="18"/>
          <w:lang w:eastAsia="pt-BR"/>
        </w:rPr>
        <w:t>bugreiro</w:t>
      </w:r>
      <w:proofErr w:type="spellEnd"/>
      <w:r w:rsidRPr="00F63C2D">
        <w:rPr>
          <w:rFonts w:ascii="Times New Roman" w:eastAsia="Times New Roman" w:hAnsi="Times New Roman"/>
          <w:sz w:val="18"/>
          <w:szCs w:val="18"/>
          <w:lang w:eastAsia="pt-BR"/>
        </w:rPr>
        <w:t xml:space="preserve">, conhecido pelos governantes como matador de bugres, exercia esta função nos países onde existiu o conflito </w:t>
      </w:r>
      <w:proofErr w:type="spellStart"/>
      <w:r w:rsidRPr="00F63C2D">
        <w:rPr>
          <w:rFonts w:ascii="Times New Roman" w:eastAsia="Times New Roman" w:hAnsi="Times New Roman"/>
          <w:sz w:val="18"/>
          <w:szCs w:val="18"/>
          <w:lang w:eastAsia="pt-BR"/>
        </w:rPr>
        <w:t>interétnico</w:t>
      </w:r>
      <w:proofErr w:type="spellEnd"/>
      <w:r w:rsidRPr="00F63C2D">
        <w:rPr>
          <w:rFonts w:ascii="Times New Roman" w:eastAsia="Times New Roman" w:hAnsi="Times New Roman"/>
          <w:sz w:val="18"/>
          <w:szCs w:val="18"/>
          <w:lang w:eastAsia="pt-BR"/>
        </w:rPr>
        <w:t xml:space="preserve"> indígena e europeu.</w:t>
      </w:r>
    </w:p>
  </w:footnote>
  <w:footnote w:id="8">
    <w:p w:rsidR="004E6583" w:rsidRPr="002409AA" w:rsidRDefault="004E6583" w:rsidP="002409AA">
      <w:pPr>
        <w:pStyle w:val="NormalWeb"/>
        <w:shd w:val="clear" w:color="auto" w:fill="FFFFFF"/>
        <w:jc w:val="both"/>
        <w:rPr>
          <w:sz w:val="18"/>
          <w:szCs w:val="18"/>
        </w:rPr>
      </w:pPr>
      <w:r w:rsidRPr="002409AA">
        <w:rPr>
          <w:rStyle w:val="Refdenotaderodap"/>
          <w:sz w:val="18"/>
          <w:szCs w:val="18"/>
        </w:rPr>
        <w:footnoteRef/>
      </w:r>
      <w:r w:rsidRPr="002409AA">
        <w:rPr>
          <w:sz w:val="18"/>
          <w:szCs w:val="18"/>
        </w:rPr>
        <w:t xml:space="preserve"> O termo branquear se refere à política imperialista brasileira que pretendia atrair europeus para o país com o intuito estimular a miscigenação e</w:t>
      </w:r>
      <w:r w:rsidRPr="002409AA">
        <w:rPr>
          <w:rStyle w:val="apple-converted-space"/>
          <w:sz w:val="18"/>
          <w:szCs w:val="18"/>
        </w:rPr>
        <w:t> </w:t>
      </w:r>
      <w:r w:rsidRPr="002409AA">
        <w:rPr>
          <w:sz w:val="18"/>
          <w:szCs w:val="18"/>
        </w:rPr>
        <w:t xml:space="preserve">aumentar a proporção de pessoas "brancas". Embora a escravidão estivesse em vias de desaparecimento, e, portanto, </w:t>
      </w:r>
      <w:proofErr w:type="gramStart"/>
      <w:r w:rsidRPr="002409AA">
        <w:rPr>
          <w:sz w:val="18"/>
          <w:szCs w:val="18"/>
        </w:rPr>
        <w:t>populações afro</w:t>
      </w:r>
      <w:proofErr w:type="gramEnd"/>
      <w:r w:rsidRPr="002409AA">
        <w:rPr>
          <w:sz w:val="18"/>
          <w:szCs w:val="18"/>
        </w:rPr>
        <w:t xml:space="preserve"> se tornavam passiveis de ser incorporadas no trabalho assalariado, eram as pessoas brancas as consideradas mais aptas para este tipo de relação de trabalho. Outro elemento importante para pensarmos a atração de imigrantes foi o medo, pois a concentração de </w:t>
      </w:r>
      <w:proofErr w:type="spellStart"/>
      <w:r w:rsidRPr="002409AA">
        <w:rPr>
          <w:sz w:val="18"/>
          <w:szCs w:val="18"/>
        </w:rPr>
        <w:t>ex-escravos</w:t>
      </w:r>
      <w:proofErr w:type="spellEnd"/>
      <w:r w:rsidRPr="002409AA">
        <w:rPr>
          <w:sz w:val="18"/>
          <w:szCs w:val="18"/>
        </w:rPr>
        <w:t xml:space="preserve"> e suas possíveis revoltas representavam perigo para o Império (SCHRÖDER, 2003).</w:t>
      </w:r>
    </w:p>
  </w:footnote>
  <w:footnote w:id="9">
    <w:p w:rsidR="00A169AF" w:rsidRPr="002409AA" w:rsidRDefault="00A169AF" w:rsidP="002409AA">
      <w:pPr>
        <w:pStyle w:val="Textodenotaderodap"/>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Pacificação é o termo comumente utilizado pela historiografia regional para designar o início do contato entre funcionário do SPILTN Serviço de Proteção ao Índio e Localização dos Trabalhadores Nacionais com o intuído de promover o “aldeamento” dos indígenas no Alto Vale do Itajaí. Este ocorrido em 22 de setembro de 1914. Com isto, o governo federal procurou realizar o aldeamento do Povo </w:t>
      </w:r>
      <w:proofErr w:type="spellStart"/>
      <w:r w:rsidRPr="002409AA">
        <w:rPr>
          <w:rFonts w:ascii="Times New Roman" w:hAnsi="Times New Roman"/>
          <w:sz w:val="18"/>
          <w:szCs w:val="18"/>
        </w:rPr>
        <w:t>Xokleng</w:t>
      </w:r>
      <w:proofErr w:type="spellEnd"/>
      <w:r w:rsidRPr="002409AA">
        <w:rPr>
          <w:rFonts w:ascii="Times New Roman" w:hAnsi="Times New Roman"/>
          <w:sz w:val="18"/>
          <w:szCs w:val="18"/>
        </w:rPr>
        <w:t xml:space="preserve"> </w:t>
      </w:r>
      <w:proofErr w:type="spellStart"/>
      <w:r w:rsidRPr="002409AA">
        <w:rPr>
          <w:rFonts w:ascii="Times New Roman" w:hAnsi="Times New Roman"/>
          <w:sz w:val="18"/>
          <w:szCs w:val="18"/>
        </w:rPr>
        <w:t>Laklãnõ</w:t>
      </w:r>
      <w:proofErr w:type="spellEnd"/>
      <w:r w:rsidRPr="002409AA">
        <w:rPr>
          <w:rFonts w:ascii="Times New Roman" w:hAnsi="Times New Roman"/>
          <w:sz w:val="18"/>
          <w:szCs w:val="18"/>
        </w:rPr>
        <w:t xml:space="preserve"> </w:t>
      </w:r>
      <w:proofErr w:type="gramStart"/>
      <w:r w:rsidRPr="002409AA">
        <w:rPr>
          <w:rFonts w:ascii="Times New Roman" w:hAnsi="Times New Roman"/>
          <w:sz w:val="18"/>
          <w:szCs w:val="18"/>
        </w:rPr>
        <w:t>afim de</w:t>
      </w:r>
      <w:proofErr w:type="gramEnd"/>
      <w:r w:rsidRPr="002409AA">
        <w:rPr>
          <w:rFonts w:ascii="Times New Roman" w:hAnsi="Times New Roman"/>
          <w:sz w:val="18"/>
          <w:szCs w:val="18"/>
        </w:rPr>
        <w:t xml:space="preserve"> expandir o seu projeto colonizador sem embates entre indígenas e colonos. No entanto, é importante ressaltar que este termo não é unanimidade, e dentre o Povo </w:t>
      </w:r>
      <w:proofErr w:type="spellStart"/>
      <w:r w:rsidRPr="002409AA">
        <w:rPr>
          <w:rFonts w:ascii="Times New Roman" w:hAnsi="Times New Roman"/>
          <w:sz w:val="18"/>
          <w:szCs w:val="18"/>
        </w:rPr>
        <w:t>Xokleng</w:t>
      </w:r>
      <w:proofErr w:type="spellEnd"/>
      <w:r w:rsidRPr="002409AA">
        <w:rPr>
          <w:rFonts w:ascii="Times New Roman" w:hAnsi="Times New Roman"/>
          <w:sz w:val="18"/>
          <w:szCs w:val="18"/>
        </w:rPr>
        <w:t xml:space="preserve"> </w:t>
      </w:r>
      <w:proofErr w:type="spellStart"/>
      <w:r w:rsidRPr="002409AA">
        <w:rPr>
          <w:rFonts w:ascii="Times New Roman" w:hAnsi="Times New Roman"/>
          <w:sz w:val="18"/>
          <w:szCs w:val="18"/>
        </w:rPr>
        <w:t>Laklãnõ</w:t>
      </w:r>
      <w:proofErr w:type="spellEnd"/>
      <w:r w:rsidRPr="002409AA">
        <w:rPr>
          <w:rFonts w:ascii="Times New Roman" w:hAnsi="Times New Roman"/>
          <w:sz w:val="18"/>
          <w:szCs w:val="18"/>
        </w:rPr>
        <w:t xml:space="preserve"> para este mesmo momento histórico o termo mais utilizado é “contato”.</w:t>
      </w:r>
    </w:p>
  </w:footnote>
  <w:footnote w:id="10">
    <w:p w:rsidR="00801EC6" w:rsidRPr="002409AA" w:rsidRDefault="00801EC6" w:rsidP="002409AA">
      <w:pPr>
        <w:pStyle w:val="Textodenotaderodap"/>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Diego Grava (2013) mostrou que para Weber o conceito de vocação, ou </w:t>
      </w:r>
      <w:proofErr w:type="spellStart"/>
      <w:r w:rsidRPr="002409AA">
        <w:rPr>
          <w:rFonts w:ascii="Times New Roman" w:hAnsi="Times New Roman"/>
          <w:i/>
          <w:sz w:val="18"/>
          <w:szCs w:val="18"/>
        </w:rPr>
        <w:t>beruf</w:t>
      </w:r>
      <w:proofErr w:type="spellEnd"/>
      <w:r w:rsidRPr="002409AA">
        <w:rPr>
          <w:rFonts w:ascii="Times New Roman" w:hAnsi="Times New Roman"/>
          <w:sz w:val="18"/>
          <w:szCs w:val="18"/>
        </w:rPr>
        <w:t xml:space="preserve">, do alemão, bem como o </w:t>
      </w:r>
      <w:proofErr w:type="spellStart"/>
      <w:r w:rsidRPr="002409AA">
        <w:rPr>
          <w:rFonts w:ascii="Times New Roman" w:hAnsi="Times New Roman"/>
          <w:i/>
          <w:sz w:val="18"/>
          <w:szCs w:val="18"/>
        </w:rPr>
        <w:t>calling</w:t>
      </w:r>
      <w:proofErr w:type="spellEnd"/>
      <w:r w:rsidRPr="002409AA">
        <w:rPr>
          <w:rFonts w:ascii="Times New Roman" w:hAnsi="Times New Roman"/>
          <w:sz w:val="18"/>
          <w:szCs w:val="18"/>
        </w:rPr>
        <w:t xml:space="preserve"> (“chamado”) do inglês, tem uma conotação religiosa, “[...] a de uma missão dada por Deus” (W</w:t>
      </w:r>
      <w:r w:rsidR="00077B99" w:rsidRPr="002409AA">
        <w:rPr>
          <w:rFonts w:ascii="Times New Roman" w:hAnsi="Times New Roman"/>
          <w:sz w:val="18"/>
          <w:szCs w:val="18"/>
        </w:rPr>
        <w:t>eber</w:t>
      </w:r>
      <w:r w:rsidRPr="002409AA">
        <w:rPr>
          <w:rFonts w:ascii="Times New Roman" w:hAnsi="Times New Roman"/>
          <w:sz w:val="18"/>
          <w:szCs w:val="18"/>
        </w:rPr>
        <w:t>, 2004, p. 71). Esta expressão, “no sentido de uma posição na vida, de um ramo de trabalho definido” teve na sua história maior peso entre os povos predominantemente protestantes. A palavra provém da tradução da bíblia realizada por Lutero e logo assumiu o significado atual “[...] na língua profana de todos os povos protestantes [...]” (W</w:t>
      </w:r>
      <w:r w:rsidR="00077B99" w:rsidRPr="002409AA">
        <w:rPr>
          <w:rFonts w:ascii="Times New Roman" w:hAnsi="Times New Roman"/>
          <w:sz w:val="18"/>
          <w:szCs w:val="18"/>
        </w:rPr>
        <w:t>eber</w:t>
      </w:r>
      <w:r w:rsidRPr="002409AA">
        <w:rPr>
          <w:rFonts w:ascii="Times New Roman" w:hAnsi="Times New Roman"/>
          <w:sz w:val="18"/>
          <w:szCs w:val="18"/>
        </w:rPr>
        <w:t>, 2004, p. 72) e da sociedade ocidental de modo geral. Assim, no uso corriqueiro quando se refere aos processos de desenvolvimento econômico regionais, o conceito de vocação, é utilizado nos termos em que é atualmente definido nos dicionários, como “talento ou aptidão”, ou como “propensão natural para uma atividade”.</w:t>
      </w:r>
    </w:p>
  </w:footnote>
  <w:footnote w:id="11">
    <w:p w:rsidR="00157E80" w:rsidRPr="002409AA" w:rsidRDefault="00157E80" w:rsidP="002409AA">
      <w:pPr>
        <w:pStyle w:val="Textodenotaderodap"/>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Para uma análise da abordagem “</w:t>
      </w:r>
      <w:proofErr w:type="spellStart"/>
      <w:r w:rsidRPr="002409AA">
        <w:rPr>
          <w:rFonts w:ascii="Times New Roman" w:hAnsi="Times New Roman"/>
          <w:sz w:val="18"/>
          <w:szCs w:val="18"/>
        </w:rPr>
        <w:t>blumenaucêntrica</w:t>
      </w:r>
      <w:proofErr w:type="spellEnd"/>
      <w:r w:rsidRPr="002409AA">
        <w:rPr>
          <w:rFonts w:ascii="Times New Roman" w:hAnsi="Times New Roman"/>
          <w:sz w:val="18"/>
          <w:szCs w:val="18"/>
        </w:rPr>
        <w:t>” do enfrentamento das cheias, com ênfase nos efeitos da barragem Oeste, ver (</w:t>
      </w:r>
      <w:proofErr w:type="spellStart"/>
      <w:r w:rsidRPr="002409AA">
        <w:rPr>
          <w:rFonts w:ascii="Times New Roman" w:hAnsi="Times New Roman"/>
          <w:sz w:val="18"/>
          <w:szCs w:val="18"/>
        </w:rPr>
        <w:t>K</w:t>
      </w:r>
      <w:r w:rsidR="00077B99" w:rsidRPr="002409AA">
        <w:rPr>
          <w:rFonts w:ascii="Times New Roman" w:hAnsi="Times New Roman"/>
          <w:sz w:val="18"/>
          <w:szCs w:val="18"/>
        </w:rPr>
        <w:t>ohls</w:t>
      </w:r>
      <w:proofErr w:type="spellEnd"/>
      <w:r w:rsidRPr="002409AA">
        <w:rPr>
          <w:rFonts w:ascii="Times New Roman" w:hAnsi="Times New Roman"/>
          <w:sz w:val="18"/>
          <w:szCs w:val="18"/>
        </w:rPr>
        <w:t xml:space="preserve"> </w:t>
      </w:r>
      <w:proofErr w:type="spellStart"/>
      <w:proofErr w:type="gramStart"/>
      <w:r w:rsidRPr="002409AA">
        <w:rPr>
          <w:rFonts w:ascii="Times New Roman" w:hAnsi="Times New Roman"/>
          <w:sz w:val="18"/>
          <w:szCs w:val="18"/>
        </w:rPr>
        <w:t>SC</w:t>
      </w:r>
      <w:r w:rsidR="00077B99" w:rsidRPr="002409AA">
        <w:rPr>
          <w:rFonts w:ascii="Times New Roman" w:hAnsi="Times New Roman"/>
          <w:sz w:val="18"/>
          <w:szCs w:val="18"/>
        </w:rPr>
        <w:t>hubert</w:t>
      </w:r>
      <w:proofErr w:type="spellEnd"/>
      <w:proofErr w:type="gramEnd"/>
      <w:r w:rsidRPr="002409AA">
        <w:rPr>
          <w:rFonts w:ascii="Times New Roman" w:hAnsi="Times New Roman"/>
          <w:sz w:val="18"/>
          <w:szCs w:val="18"/>
        </w:rPr>
        <w:t>, 2014).</w:t>
      </w:r>
    </w:p>
  </w:footnote>
  <w:footnote w:id="12">
    <w:p w:rsidR="00801EC6" w:rsidRPr="002409AA" w:rsidRDefault="00801EC6" w:rsidP="002409AA">
      <w:pPr>
        <w:pStyle w:val="Textodenotaderodap"/>
        <w:jc w:val="both"/>
        <w:rPr>
          <w:rFonts w:ascii="Times New Roman" w:hAnsi="Times New Roman"/>
          <w:sz w:val="18"/>
          <w:szCs w:val="18"/>
        </w:rPr>
      </w:pPr>
      <w:r w:rsidRPr="002409AA">
        <w:rPr>
          <w:rStyle w:val="Refdenotaderodap"/>
          <w:rFonts w:ascii="Times New Roman" w:hAnsi="Times New Roman"/>
          <w:sz w:val="18"/>
          <w:szCs w:val="18"/>
        </w:rPr>
        <w:footnoteRef/>
      </w:r>
      <w:r w:rsidRPr="002409AA">
        <w:rPr>
          <w:rFonts w:ascii="Times New Roman" w:hAnsi="Times New Roman"/>
          <w:sz w:val="18"/>
          <w:szCs w:val="18"/>
        </w:rPr>
        <w:t xml:space="preserve"> O Povo </w:t>
      </w:r>
      <w:proofErr w:type="spellStart"/>
      <w:r w:rsidRPr="002409AA">
        <w:rPr>
          <w:rFonts w:ascii="Times New Roman" w:hAnsi="Times New Roman"/>
          <w:sz w:val="18"/>
          <w:szCs w:val="18"/>
        </w:rPr>
        <w:t>Xokleng</w:t>
      </w:r>
      <w:proofErr w:type="spellEnd"/>
      <w:r w:rsidRPr="002409AA">
        <w:rPr>
          <w:rFonts w:ascii="Times New Roman" w:hAnsi="Times New Roman"/>
          <w:sz w:val="18"/>
          <w:szCs w:val="18"/>
        </w:rPr>
        <w:t xml:space="preserve"> </w:t>
      </w:r>
      <w:proofErr w:type="spellStart"/>
      <w:r w:rsidRPr="002409AA">
        <w:rPr>
          <w:rFonts w:ascii="Times New Roman" w:hAnsi="Times New Roman"/>
          <w:sz w:val="18"/>
          <w:szCs w:val="18"/>
        </w:rPr>
        <w:t>Laklãnõ</w:t>
      </w:r>
      <w:proofErr w:type="spellEnd"/>
      <w:r w:rsidRPr="002409AA">
        <w:rPr>
          <w:rFonts w:ascii="Times New Roman" w:hAnsi="Times New Roman"/>
          <w:sz w:val="18"/>
          <w:szCs w:val="18"/>
        </w:rPr>
        <w:t xml:space="preserve"> - uma cultura ancestral e milenar, já em número reduzido de sobreviventes em decorrência das doenças e chacinas praticadas foi </w:t>
      </w:r>
      <w:proofErr w:type="gramStart"/>
      <w:r w:rsidRPr="002409AA">
        <w:rPr>
          <w:rFonts w:ascii="Times New Roman" w:hAnsi="Times New Roman"/>
          <w:sz w:val="18"/>
          <w:szCs w:val="18"/>
        </w:rPr>
        <w:t>assentado</w:t>
      </w:r>
      <w:proofErr w:type="gramEnd"/>
      <w:r w:rsidRPr="002409AA">
        <w:rPr>
          <w:rFonts w:ascii="Times New Roman" w:hAnsi="Times New Roman"/>
          <w:sz w:val="18"/>
          <w:szCs w:val="18"/>
        </w:rPr>
        <w:t xml:space="preserve"> em 1914 (ano da Pacificação) na Terra Indígena Ibirama criada oficialmente em 1926.</w:t>
      </w:r>
      <w:r w:rsidR="004E6583" w:rsidRPr="002409AA">
        <w:rPr>
          <w:rFonts w:ascii="Times New Roman" w:hAnsi="Times New Roman"/>
          <w:sz w:val="18"/>
          <w:szCs w:val="18"/>
        </w:rPr>
        <w:t xml:space="preserve"> Enquanto o processo de colonização em si representou a primeira perda histórica de seu território, a </w:t>
      </w:r>
      <w:r w:rsidR="006B5047" w:rsidRPr="002409AA">
        <w:rPr>
          <w:rFonts w:ascii="Times New Roman" w:hAnsi="Times New Roman"/>
          <w:sz w:val="18"/>
          <w:szCs w:val="18"/>
        </w:rPr>
        <w:t>construção da Barragem Norte representou a sua segunda perda histórica, na medida em que implicou em perdas territoriais dentro da Terra Indígena Ibirama</w:t>
      </w:r>
      <w:r w:rsidR="004E6583" w:rsidRPr="002409AA">
        <w:rPr>
          <w:rFonts w:ascii="Times New Roman" w:hAnsi="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1E5B"/>
    <w:multiLevelType w:val="hybridMultilevel"/>
    <w:tmpl w:val="FDFAF4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AF63A8"/>
    <w:multiLevelType w:val="hybridMultilevel"/>
    <w:tmpl w:val="03F89B4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C020DB7"/>
    <w:multiLevelType w:val="hybridMultilevel"/>
    <w:tmpl w:val="BF801B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64"/>
    <w:rsid w:val="00020598"/>
    <w:rsid w:val="0002630F"/>
    <w:rsid w:val="0004288C"/>
    <w:rsid w:val="00051934"/>
    <w:rsid w:val="00055120"/>
    <w:rsid w:val="000662E9"/>
    <w:rsid w:val="00070081"/>
    <w:rsid w:val="00071646"/>
    <w:rsid w:val="00076171"/>
    <w:rsid w:val="00077B99"/>
    <w:rsid w:val="00083D45"/>
    <w:rsid w:val="00087264"/>
    <w:rsid w:val="0008735E"/>
    <w:rsid w:val="00094EE1"/>
    <w:rsid w:val="00095425"/>
    <w:rsid w:val="00096470"/>
    <w:rsid w:val="000B250E"/>
    <w:rsid w:val="000B5340"/>
    <w:rsid w:val="000B67D5"/>
    <w:rsid w:val="000B6F26"/>
    <w:rsid w:val="000E4202"/>
    <w:rsid w:val="000F0CAB"/>
    <w:rsid w:val="000F515A"/>
    <w:rsid w:val="00123102"/>
    <w:rsid w:val="00137F0C"/>
    <w:rsid w:val="001417EA"/>
    <w:rsid w:val="00141D5C"/>
    <w:rsid w:val="001440CF"/>
    <w:rsid w:val="00146FC4"/>
    <w:rsid w:val="00157E80"/>
    <w:rsid w:val="0017279D"/>
    <w:rsid w:val="00180C41"/>
    <w:rsid w:val="00181736"/>
    <w:rsid w:val="00184532"/>
    <w:rsid w:val="00184D90"/>
    <w:rsid w:val="001A6E07"/>
    <w:rsid w:val="001B0EFD"/>
    <w:rsid w:val="001C0F74"/>
    <w:rsid w:val="001C26E3"/>
    <w:rsid w:val="001C35EC"/>
    <w:rsid w:val="001D3977"/>
    <w:rsid w:val="001D57CA"/>
    <w:rsid w:val="001D7317"/>
    <w:rsid w:val="001E5ABB"/>
    <w:rsid w:val="001E7266"/>
    <w:rsid w:val="00203C09"/>
    <w:rsid w:val="002129C4"/>
    <w:rsid w:val="00213F22"/>
    <w:rsid w:val="00215F03"/>
    <w:rsid w:val="00220808"/>
    <w:rsid w:val="002409AA"/>
    <w:rsid w:val="00250A1D"/>
    <w:rsid w:val="00265A4C"/>
    <w:rsid w:val="0028195F"/>
    <w:rsid w:val="002874BF"/>
    <w:rsid w:val="00291A8D"/>
    <w:rsid w:val="00296B0D"/>
    <w:rsid w:val="00296E08"/>
    <w:rsid w:val="002D26A5"/>
    <w:rsid w:val="002D5CFB"/>
    <w:rsid w:val="002E4133"/>
    <w:rsid w:val="002E4FF7"/>
    <w:rsid w:val="003238A8"/>
    <w:rsid w:val="00332A99"/>
    <w:rsid w:val="00337378"/>
    <w:rsid w:val="003644AC"/>
    <w:rsid w:val="00366048"/>
    <w:rsid w:val="003A128F"/>
    <w:rsid w:val="003B31B2"/>
    <w:rsid w:val="003B4A45"/>
    <w:rsid w:val="003F2313"/>
    <w:rsid w:val="003F2C8B"/>
    <w:rsid w:val="00404E21"/>
    <w:rsid w:val="00411ABC"/>
    <w:rsid w:val="00412532"/>
    <w:rsid w:val="0041621D"/>
    <w:rsid w:val="004243BF"/>
    <w:rsid w:val="00427AF8"/>
    <w:rsid w:val="00432C9B"/>
    <w:rsid w:val="00445A6D"/>
    <w:rsid w:val="004466B4"/>
    <w:rsid w:val="00457D1B"/>
    <w:rsid w:val="00464DA6"/>
    <w:rsid w:val="0047160C"/>
    <w:rsid w:val="0048204B"/>
    <w:rsid w:val="00483017"/>
    <w:rsid w:val="0049189C"/>
    <w:rsid w:val="004A6A87"/>
    <w:rsid w:val="004B7D31"/>
    <w:rsid w:val="004E0C40"/>
    <w:rsid w:val="004E1570"/>
    <w:rsid w:val="004E6583"/>
    <w:rsid w:val="004E7AFB"/>
    <w:rsid w:val="004F3FE5"/>
    <w:rsid w:val="00514D6F"/>
    <w:rsid w:val="005352AF"/>
    <w:rsid w:val="005553E3"/>
    <w:rsid w:val="00557A5F"/>
    <w:rsid w:val="00565D44"/>
    <w:rsid w:val="0057256F"/>
    <w:rsid w:val="00583B2D"/>
    <w:rsid w:val="00586886"/>
    <w:rsid w:val="005C1A33"/>
    <w:rsid w:val="005D2CB6"/>
    <w:rsid w:val="005E05AC"/>
    <w:rsid w:val="005F61E4"/>
    <w:rsid w:val="00621CC4"/>
    <w:rsid w:val="00630CE9"/>
    <w:rsid w:val="00646C3D"/>
    <w:rsid w:val="00656246"/>
    <w:rsid w:val="006618BF"/>
    <w:rsid w:val="006655BE"/>
    <w:rsid w:val="00670D88"/>
    <w:rsid w:val="00673FD4"/>
    <w:rsid w:val="006874C1"/>
    <w:rsid w:val="006A61CD"/>
    <w:rsid w:val="006A645D"/>
    <w:rsid w:val="006B133D"/>
    <w:rsid w:val="006B5047"/>
    <w:rsid w:val="006C2ABD"/>
    <w:rsid w:val="006D7C8C"/>
    <w:rsid w:val="006F0F89"/>
    <w:rsid w:val="006F7669"/>
    <w:rsid w:val="007102A5"/>
    <w:rsid w:val="00721B42"/>
    <w:rsid w:val="007231ED"/>
    <w:rsid w:val="007452D3"/>
    <w:rsid w:val="007662E9"/>
    <w:rsid w:val="0077039D"/>
    <w:rsid w:val="007833F6"/>
    <w:rsid w:val="00784673"/>
    <w:rsid w:val="0078745A"/>
    <w:rsid w:val="007957DD"/>
    <w:rsid w:val="007B41AF"/>
    <w:rsid w:val="007C3B25"/>
    <w:rsid w:val="007C7921"/>
    <w:rsid w:val="007C7EA0"/>
    <w:rsid w:val="007D2972"/>
    <w:rsid w:val="007D2B3D"/>
    <w:rsid w:val="007E11F7"/>
    <w:rsid w:val="00800C73"/>
    <w:rsid w:val="00801EC6"/>
    <w:rsid w:val="0080525C"/>
    <w:rsid w:val="00817E98"/>
    <w:rsid w:val="00834D8E"/>
    <w:rsid w:val="00840C69"/>
    <w:rsid w:val="00854964"/>
    <w:rsid w:val="00854E38"/>
    <w:rsid w:val="00874F3B"/>
    <w:rsid w:val="008804F2"/>
    <w:rsid w:val="00883EB2"/>
    <w:rsid w:val="00887C39"/>
    <w:rsid w:val="00897406"/>
    <w:rsid w:val="00897905"/>
    <w:rsid w:val="008A23E5"/>
    <w:rsid w:val="008B2E13"/>
    <w:rsid w:val="008D4732"/>
    <w:rsid w:val="008E60C6"/>
    <w:rsid w:val="008F3E7D"/>
    <w:rsid w:val="008F5C5C"/>
    <w:rsid w:val="00906CAB"/>
    <w:rsid w:val="0091433D"/>
    <w:rsid w:val="00916E1A"/>
    <w:rsid w:val="00926BDB"/>
    <w:rsid w:val="00935BE3"/>
    <w:rsid w:val="00942B25"/>
    <w:rsid w:val="00946EBF"/>
    <w:rsid w:val="009539D4"/>
    <w:rsid w:val="00966DBA"/>
    <w:rsid w:val="00974DCF"/>
    <w:rsid w:val="00986064"/>
    <w:rsid w:val="00991B28"/>
    <w:rsid w:val="00991F32"/>
    <w:rsid w:val="009A6CF4"/>
    <w:rsid w:val="009C2808"/>
    <w:rsid w:val="009C4E4B"/>
    <w:rsid w:val="009D2F03"/>
    <w:rsid w:val="009D366E"/>
    <w:rsid w:val="009D5462"/>
    <w:rsid w:val="009E5CDB"/>
    <w:rsid w:val="009F547C"/>
    <w:rsid w:val="009F720E"/>
    <w:rsid w:val="00A04699"/>
    <w:rsid w:val="00A169AF"/>
    <w:rsid w:val="00A21D0A"/>
    <w:rsid w:val="00A2213F"/>
    <w:rsid w:val="00A369DC"/>
    <w:rsid w:val="00A4524A"/>
    <w:rsid w:val="00A46D07"/>
    <w:rsid w:val="00A55E6D"/>
    <w:rsid w:val="00A605DD"/>
    <w:rsid w:val="00A63BCF"/>
    <w:rsid w:val="00A65020"/>
    <w:rsid w:val="00A7374D"/>
    <w:rsid w:val="00A85B61"/>
    <w:rsid w:val="00A940B7"/>
    <w:rsid w:val="00A95424"/>
    <w:rsid w:val="00AB28C7"/>
    <w:rsid w:val="00AB459A"/>
    <w:rsid w:val="00AC1353"/>
    <w:rsid w:val="00AE50F1"/>
    <w:rsid w:val="00AE7870"/>
    <w:rsid w:val="00AF0675"/>
    <w:rsid w:val="00B02B6D"/>
    <w:rsid w:val="00B21C11"/>
    <w:rsid w:val="00B22C4F"/>
    <w:rsid w:val="00B35248"/>
    <w:rsid w:val="00B40B1E"/>
    <w:rsid w:val="00B57CFE"/>
    <w:rsid w:val="00B6623A"/>
    <w:rsid w:val="00B92DBE"/>
    <w:rsid w:val="00B94E0E"/>
    <w:rsid w:val="00B9679F"/>
    <w:rsid w:val="00BA607D"/>
    <w:rsid w:val="00BA6B6B"/>
    <w:rsid w:val="00BB13DB"/>
    <w:rsid w:val="00BB17C3"/>
    <w:rsid w:val="00BB5242"/>
    <w:rsid w:val="00BD1559"/>
    <w:rsid w:val="00BD4305"/>
    <w:rsid w:val="00BE2D56"/>
    <w:rsid w:val="00BF669B"/>
    <w:rsid w:val="00C00357"/>
    <w:rsid w:val="00C10FA7"/>
    <w:rsid w:val="00C20713"/>
    <w:rsid w:val="00C234B3"/>
    <w:rsid w:val="00C4146B"/>
    <w:rsid w:val="00C44E35"/>
    <w:rsid w:val="00C4615B"/>
    <w:rsid w:val="00C65C16"/>
    <w:rsid w:val="00C85160"/>
    <w:rsid w:val="00C90811"/>
    <w:rsid w:val="00CA1D75"/>
    <w:rsid w:val="00CB490D"/>
    <w:rsid w:val="00CB5020"/>
    <w:rsid w:val="00CB7C9D"/>
    <w:rsid w:val="00CE590A"/>
    <w:rsid w:val="00CF1E8D"/>
    <w:rsid w:val="00CF3384"/>
    <w:rsid w:val="00D01389"/>
    <w:rsid w:val="00D159E7"/>
    <w:rsid w:val="00D161CC"/>
    <w:rsid w:val="00D17604"/>
    <w:rsid w:val="00D17B96"/>
    <w:rsid w:val="00D228DD"/>
    <w:rsid w:val="00D329DC"/>
    <w:rsid w:val="00D331AF"/>
    <w:rsid w:val="00D403C2"/>
    <w:rsid w:val="00D408FB"/>
    <w:rsid w:val="00D57130"/>
    <w:rsid w:val="00D57F7E"/>
    <w:rsid w:val="00D755E4"/>
    <w:rsid w:val="00D81691"/>
    <w:rsid w:val="00D83DFE"/>
    <w:rsid w:val="00D979DC"/>
    <w:rsid w:val="00DA08AC"/>
    <w:rsid w:val="00DB4BFD"/>
    <w:rsid w:val="00DC0C5F"/>
    <w:rsid w:val="00DC7041"/>
    <w:rsid w:val="00DD3F49"/>
    <w:rsid w:val="00DE06B8"/>
    <w:rsid w:val="00DE1233"/>
    <w:rsid w:val="00DF226A"/>
    <w:rsid w:val="00DF317C"/>
    <w:rsid w:val="00DF6552"/>
    <w:rsid w:val="00E034F1"/>
    <w:rsid w:val="00E13C3F"/>
    <w:rsid w:val="00E21D64"/>
    <w:rsid w:val="00E23EF2"/>
    <w:rsid w:val="00E361C7"/>
    <w:rsid w:val="00E374BA"/>
    <w:rsid w:val="00E46E6E"/>
    <w:rsid w:val="00E55E71"/>
    <w:rsid w:val="00E610E8"/>
    <w:rsid w:val="00E65076"/>
    <w:rsid w:val="00E83EC9"/>
    <w:rsid w:val="00EB29AD"/>
    <w:rsid w:val="00EC53E5"/>
    <w:rsid w:val="00ED6BD7"/>
    <w:rsid w:val="00EF1252"/>
    <w:rsid w:val="00EF3ACE"/>
    <w:rsid w:val="00EF5147"/>
    <w:rsid w:val="00EF7498"/>
    <w:rsid w:val="00EF7E76"/>
    <w:rsid w:val="00F00572"/>
    <w:rsid w:val="00F07F83"/>
    <w:rsid w:val="00F13D37"/>
    <w:rsid w:val="00F15BA3"/>
    <w:rsid w:val="00F2334D"/>
    <w:rsid w:val="00F23C5C"/>
    <w:rsid w:val="00F3202F"/>
    <w:rsid w:val="00F321FA"/>
    <w:rsid w:val="00F347B9"/>
    <w:rsid w:val="00F46253"/>
    <w:rsid w:val="00F54559"/>
    <w:rsid w:val="00F63C2D"/>
    <w:rsid w:val="00F6694F"/>
    <w:rsid w:val="00F75A79"/>
    <w:rsid w:val="00F855CF"/>
    <w:rsid w:val="00F91CAF"/>
    <w:rsid w:val="00F96597"/>
    <w:rsid w:val="00FA18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8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0081"/>
    <w:pPr>
      <w:ind w:left="720"/>
      <w:contextualSpacing/>
    </w:pPr>
  </w:style>
  <w:style w:type="paragraph" w:styleId="Textodenotaderodap">
    <w:name w:val="footnote text"/>
    <w:aliases w:val="RODAPÉ"/>
    <w:basedOn w:val="Normal"/>
    <w:link w:val="TextodenotaderodapChar"/>
    <w:unhideWhenUsed/>
    <w:rsid w:val="00A95424"/>
    <w:pPr>
      <w:spacing w:after="0" w:line="240" w:lineRule="auto"/>
    </w:pPr>
    <w:rPr>
      <w:sz w:val="20"/>
      <w:szCs w:val="20"/>
    </w:rPr>
  </w:style>
  <w:style w:type="character" w:customStyle="1" w:styleId="TextodenotaderodapChar">
    <w:name w:val="Texto de nota de rodapé Char"/>
    <w:aliases w:val="RODAPÉ Char"/>
    <w:basedOn w:val="Fontepargpadro"/>
    <w:link w:val="Textodenotaderodap"/>
    <w:uiPriority w:val="99"/>
    <w:rsid w:val="00A95424"/>
    <w:rPr>
      <w:rFonts w:ascii="Calibri" w:eastAsia="Calibri" w:hAnsi="Calibri" w:cs="Times New Roman"/>
      <w:sz w:val="20"/>
      <w:szCs w:val="20"/>
    </w:rPr>
  </w:style>
  <w:style w:type="character" w:styleId="Refdenotaderodap">
    <w:name w:val="footnote reference"/>
    <w:aliases w:val="Referência de rodapé"/>
    <w:rsid w:val="00A95424"/>
    <w:rPr>
      <w:vertAlign w:val="superscript"/>
    </w:rPr>
  </w:style>
  <w:style w:type="paragraph" w:customStyle="1" w:styleId="Textodenotaderodap1">
    <w:name w:val="Texto de nota de rodapé1"/>
    <w:basedOn w:val="Normal"/>
    <w:next w:val="Textodenotaderodap"/>
    <w:uiPriority w:val="99"/>
    <w:semiHidden/>
    <w:unhideWhenUsed/>
    <w:rsid w:val="00991B28"/>
    <w:pPr>
      <w:spacing w:after="0" w:line="240" w:lineRule="auto"/>
    </w:pPr>
    <w:rPr>
      <w:sz w:val="20"/>
      <w:szCs w:val="20"/>
    </w:rPr>
  </w:style>
  <w:style w:type="table" w:styleId="Tabelacomgrade">
    <w:name w:val="Table Grid"/>
    <w:basedOn w:val="Tabelanormal"/>
    <w:uiPriority w:val="39"/>
    <w:rsid w:val="007D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D2B3D"/>
    <w:rPr>
      <w:color w:val="0563C1" w:themeColor="hyperlink"/>
      <w:u w:val="single"/>
    </w:rPr>
  </w:style>
  <w:style w:type="paragraph" w:styleId="Textodebalo">
    <w:name w:val="Balloon Text"/>
    <w:basedOn w:val="Normal"/>
    <w:link w:val="TextodebaloChar"/>
    <w:uiPriority w:val="99"/>
    <w:semiHidden/>
    <w:unhideWhenUsed/>
    <w:rsid w:val="001C35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5EC"/>
    <w:rPr>
      <w:rFonts w:ascii="Tahoma" w:eastAsia="Calibri" w:hAnsi="Tahoma" w:cs="Tahoma"/>
      <w:sz w:val="16"/>
      <w:szCs w:val="16"/>
    </w:rPr>
  </w:style>
  <w:style w:type="paragraph" w:styleId="Cabealho">
    <w:name w:val="header"/>
    <w:basedOn w:val="Normal"/>
    <w:link w:val="CabealhoChar"/>
    <w:uiPriority w:val="99"/>
    <w:unhideWhenUsed/>
    <w:rsid w:val="003F2C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2C8B"/>
    <w:rPr>
      <w:rFonts w:ascii="Calibri" w:eastAsia="Calibri" w:hAnsi="Calibri" w:cs="Times New Roman"/>
    </w:rPr>
  </w:style>
  <w:style w:type="paragraph" w:styleId="Rodap">
    <w:name w:val="footer"/>
    <w:basedOn w:val="Normal"/>
    <w:link w:val="RodapChar"/>
    <w:uiPriority w:val="99"/>
    <w:unhideWhenUsed/>
    <w:rsid w:val="003F2C8B"/>
    <w:pPr>
      <w:tabs>
        <w:tab w:val="center" w:pos="4252"/>
        <w:tab w:val="right" w:pos="8504"/>
      </w:tabs>
      <w:spacing w:after="0" w:line="240" w:lineRule="auto"/>
    </w:pPr>
  </w:style>
  <w:style w:type="character" w:customStyle="1" w:styleId="RodapChar">
    <w:name w:val="Rodapé Char"/>
    <w:basedOn w:val="Fontepargpadro"/>
    <w:link w:val="Rodap"/>
    <w:uiPriority w:val="99"/>
    <w:rsid w:val="003F2C8B"/>
    <w:rPr>
      <w:rFonts w:ascii="Calibri" w:eastAsia="Calibri" w:hAnsi="Calibri" w:cs="Times New Roman"/>
    </w:rPr>
  </w:style>
  <w:style w:type="paragraph" w:styleId="NormalWeb">
    <w:name w:val="Normal (Web)"/>
    <w:basedOn w:val="Normal"/>
    <w:uiPriority w:val="99"/>
    <w:unhideWhenUsed/>
    <w:rsid w:val="0077039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77039D"/>
  </w:style>
  <w:style w:type="character" w:styleId="Refdecomentrio">
    <w:name w:val="annotation reference"/>
    <w:basedOn w:val="Fontepargpadro"/>
    <w:uiPriority w:val="99"/>
    <w:semiHidden/>
    <w:unhideWhenUsed/>
    <w:rsid w:val="00801EC6"/>
    <w:rPr>
      <w:sz w:val="16"/>
      <w:szCs w:val="16"/>
    </w:rPr>
  </w:style>
  <w:style w:type="paragraph" w:styleId="Textodecomentrio">
    <w:name w:val="annotation text"/>
    <w:basedOn w:val="Normal"/>
    <w:link w:val="TextodecomentrioChar"/>
    <w:uiPriority w:val="99"/>
    <w:semiHidden/>
    <w:unhideWhenUsed/>
    <w:rsid w:val="00801EC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1EC6"/>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01EC6"/>
    <w:rPr>
      <w:b/>
      <w:bCs/>
    </w:rPr>
  </w:style>
  <w:style w:type="character" w:customStyle="1" w:styleId="AssuntodocomentrioChar">
    <w:name w:val="Assunto do comentário Char"/>
    <w:basedOn w:val="TextodecomentrioChar"/>
    <w:link w:val="Assuntodocomentrio"/>
    <w:uiPriority w:val="99"/>
    <w:semiHidden/>
    <w:rsid w:val="00801EC6"/>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8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70081"/>
    <w:pPr>
      <w:ind w:left="720"/>
      <w:contextualSpacing/>
    </w:pPr>
  </w:style>
  <w:style w:type="paragraph" w:styleId="Textodenotaderodap">
    <w:name w:val="footnote text"/>
    <w:aliases w:val="RODAPÉ"/>
    <w:basedOn w:val="Normal"/>
    <w:link w:val="TextodenotaderodapChar"/>
    <w:unhideWhenUsed/>
    <w:rsid w:val="00A95424"/>
    <w:pPr>
      <w:spacing w:after="0" w:line="240" w:lineRule="auto"/>
    </w:pPr>
    <w:rPr>
      <w:sz w:val="20"/>
      <w:szCs w:val="20"/>
    </w:rPr>
  </w:style>
  <w:style w:type="character" w:customStyle="1" w:styleId="TextodenotaderodapChar">
    <w:name w:val="Texto de nota de rodapé Char"/>
    <w:aliases w:val="RODAPÉ Char"/>
    <w:basedOn w:val="Fontepargpadro"/>
    <w:link w:val="Textodenotaderodap"/>
    <w:uiPriority w:val="99"/>
    <w:rsid w:val="00A95424"/>
    <w:rPr>
      <w:rFonts w:ascii="Calibri" w:eastAsia="Calibri" w:hAnsi="Calibri" w:cs="Times New Roman"/>
      <w:sz w:val="20"/>
      <w:szCs w:val="20"/>
    </w:rPr>
  </w:style>
  <w:style w:type="character" w:styleId="Refdenotaderodap">
    <w:name w:val="footnote reference"/>
    <w:aliases w:val="Referência de rodapé"/>
    <w:rsid w:val="00A95424"/>
    <w:rPr>
      <w:vertAlign w:val="superscript"/>
    </w:rPr>
  </w:style>
  <w:style w:type="paragraph" w:customStyle="1" w:styleId="Textodenotaderodap1">
    <w:name w:val="Texto de nota de rodapé1"/>
    <w:basedOn w:val="Normal"/>
    <w:next w:val="Textodenotaderodap"/>
    <w:uiPriority w:val="99"/>
    <w:semiHidden/>
    <w:unhideWhenUsed/>
    <w:rsid w:val="00991B28"/>
    <w:pPr>
      <w:spacing w:after="0" w:line="240" w:lineRule="auto"/>
    </w:pPr>
    <w:rPr>
      <w:sz w:val="20"/>
      <w:szCs w:val="20"/>
    </w:rPr>
  </w:style>
  <w:style w:type="table" w:styleId="Tabelacomgrade">
    <w:name w:val="Table Grid"/>
    <w:basedOn w:val="Tabelanormal"/>
    <w:uiPriority w:val="39"/>
    <w:rsid w:val="007D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D2B3D"/>
    <w:rPr>
      <w:color w:val="0563C1" w:themeColor="hyperlink"/>
      <w:u w:val="single"/>
    </w:rPr>
  </w:style>
  <w:style w:type="paragraph" w:styleId="Textodebalo">
    <w:name w:val="Balloon Text"/>
    <w:basedOn w:val="Normal"/>
    <w:link w:val="TextodebaloChar"/>
    <w:uiPriority w:val="99"/>
    <w:semiHidden/>
    <w:unhideWhenUsed/>
    <w:rsid w:val="001C35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5EC"/>
    <w:rPr>
      <w:rFonts w:ascii="Tahoma" w:eastAsia="Calibri" w:hAnsi="Tahoma" w:cs="Tahoma"/>
      <w:sz w:val="16"/>
      <w:szCs w:val="16"/>
    </w:rPr>
  </w:style>
  <w:style w:type="paragraph" w:styleId="Cabealho">
    <w:name w:val="header"/>
    <w:basedOn w:val="Normal"/>
    <w:link w:val="CabealhoChar"/>
    <w:uiPriority w:val="99"/>
    <w:unhideWhenUsed/>
    <w:rsid w:val="003F2C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2C8B"/>
    <w:rPr>
      <w:rFonts w:ascii="Calibri" w:eastAsia="Calibri" w:hAnsi="Calibri" w:cs="Times New Roman"/>
    </w:rPr>
  </w:style>
  <w:style w:type="paragraph" w:styleId="Rodap">
    <w:name w:val="footer"/>
    <w:basedOn w:val="Normal"/>
    <w:link w:val="RodapChar"/>
    <w:uiPriority w:val="99"/>
    <w:unhideWhenUsed/>
    <w:rsid w:val="003F2C8B"/>
    <w:pPr>
      <w:tabs>
        <w:tab w:val="center" w:pos="4252"/>
        <w:tab w:val="right" w:pos="8504"/>
      </w:tabs>
      <w:spacing w:after="0" w:line="240" w:lineRule="auto"/>
    </w:pPr>
  </w:style>
  <w:style w:type="character" w:customStyle="1" w:styleId="RodapChar">
    <w:name w:val="Rodapé Char"/>
    <w:basedOn w:val="Fontepargpadro"/>
    <w:link w:val="Rodap"/>
    <w:uiPriority w:val="99"/>
    <w:rsid w:val="003F2C8B"/>
    <w:rPr>
      <w:rFonts w:ascii="Calibri" w:eastAsia="Calibri" w:hAnsi="Calibri" w:cs="Times New Roman"/>
    </w:rPr>
  </w:style>
  <w:style w:type="paragraph" w:styleId="NormalWeb">
    <w:name w:val="Normal (Web)"/>
    <w:basedOn w:val="Normal"/>
    <w:uiPriority w:val="99"/>
    <w:unhideWhenUsed/>
    <w:rsid w:val="0077039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77039D"/>
  </w:style>
  <w:style w:type="character" w:styleId="Refdecomentrio">
    <w:name w:val="annotation reference"/>
    <w:basedOn w:val="Fontepargpadro"/>
    <w:uiPriority w:val="99"/>
    <w:semiHidden/>
    <w:unhideWhenUsed/>
    <w:rsid w:val="00801EC6"/>
    <w:rPr>
      <w:sz w:val="16"/>
      <w:szCs w:val="16"/>
    </w:rPr>
  </w:style>
  <w:style w:type="paragraph" w:styleId="Textodecomentrio">
    <w:name w:val="annotation text"/>
    <w:basedOn w:val="Normal"/>
    <w:link w:val="TextodecomentrioChar"/>
    <w:uiPriority w:val="99"/>
    <w:semiHidden/>
    <w:unhideWhenUsed/>
    <w:rsid w:val="00801EC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1EC6"/>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01EC6"/>
    <w:rPr>
      <w:b/>
      <w:bCs/>
    </w:rPr>
  </w:style>
  <w:style w:type="character" w:customStyle="1" w:styleId="AssuntodocomentrioChar">
    <w:name w:val="Assunto do comentário Char"/>
    <w:basedOn w:val="TextodecomentrioChar"/>
    <w:link w:val="Assuntodocomentrio"/>
    <w:uiPriority w:val="99"/>
    <w:semiHidden/>
    <w:rsid w:val="00801EC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antacatarinaturismo.com.br/destinos.php?id=26" TargetMode="External"/><Relationship Id="rId4" Type="http://schemas.microsoft.com/office/2007/relationships/stylesWithEffects" Target="stylesWithEffects.xml"/><Relationship Id="rId9" Type="http://schemas.openxmlformats.org/officeDocument/2006/relationships/hyperlink" Target="http://turismo.sc.gov.br/destinos/vale-europeu/"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B1680-42C2-4783-A3F4-B95DAEBC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7726</Words>
  <Characters>41721</Characters>
  <Application>Microsoft Office Word</Application>
  <DocSecurity>0</DocSecurity>
  <Lines>347</Lines>
  <Paragraphs>98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FURB</Company>
  <LinksUpToDate>false</LinksUpToDate>
  <CharactersWithSpaces>49349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Florit</dc:creator>
  <cp:lastModifiedBy>FURB</cp:lastModifiedBy>
  <cp:revision>14</cp:revision>
  <cp:lastPrinted>2014-11-20T17:15:00Z</cp:lastPrinted>
  <dcterms:created xsi:type="dcterms:W3CDTF">2015-11-12T16:32:00Z</dcterms:created>
  <dcterms:modified xsi:type="dcterms:W3CDTF">2015-11-13T17:02:00Z</dcterms:modified>
</cp:coreProperties>
</file>